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30392" w:rsidR="00EF6633" w:rsidP="00EF6633" w:rsidRDefault="00EF6633" w14:paraId="f8f7310" w14:textId="f8f7310">
      <w:pPr>
        <w15:collapsed w:val="false"/>
        <w:rPr>
          <w:rFonts w:ascii="Arial" w:hAnsi="Arial" w:cs="Arial"/>
        </w:rPr>
      </w:pPr>
      <w:r w:rsidRPr="00D30392">
        <w:rPr>
          <w:rFonts w:ascii="Arial" w:hAnsi="Arial" w:cs="Arial"/>
        </w:rPr>
        <w:t xml:space="preserve">        REPUBLIKA HRVATSKA</w:t>
      </w:r>
    </w:p>
    <w:p w:rsidRPr="00D30392" w:rsidR="00EF6633" w:rsidP="00EF6633" w:rsidRDefault="00EF6633">
      <w:pPr>
        <w:rPr>
          <w:rFonts w:ascii="Arial" w:hAnsi="Arial" w:cs="Arial"/>
        </w:rPr>
      </w:pPr>
      <w:r w:rsidRPr="00D30392">
        <w:rPr>
          <w:rFonts w:ascii="Arial" w:hAnsi="Arial" w:cs="Arial"/>
        </w:rPr>
        <w:t>TRGOVAČKI SU</w:t>
      </w:r>
      <w:r w:rsidRPr="00D30392" w:rsidR="008C4A02">
        <w:rPr>
          <w:rFonts w:ascii="Arial" w:hAnsi="Arial" w:cs="Arial"/>
        </w:rPr>
        <w:t>D U VARAŽDINU</w:t>
      </w:r>
      <w:r w:rsidRPr="00D30392" w:rsidR="008C4A02">
        <w:rPr>
          <w:rFonts w:ascii="Arial" w:hAnsi="Arial" w:cs="Arial"/>
        </w:rPr>
        <w:tab/>
      </w:r>
      <w:r w:rsidRPr="00D30392" w:rsidR="008C4A02">
        <w:rPr>
          <w:rFonts w:ascii="Arial" w:hAnsi="Arial" w:cs="Arial"/>
        </w:rPr>
        <w:tab/>
      </w:r>
      <w:r w:rsidRPr="00D30392" w:rsidR="008C4A02">
        <w:rPr>
          <w:rFonts w:ascii="Arial" w:hAnsi="Arial" w:cs="Arial"/>
        </w:rPr>
        <w:tab/>
        <w:t xml:space="preserve">   </w:t>
      </w:r>
      <w:r w:rsidRPr="00D30392" w:rsidR="007C0B92">
        <w:rPr>
          <w:rFonts w:ascii="Arial" w:hAnsi="Arial" w:cs="Arial"/>
        </w:rPr>
        <w:t xml:space="preserve">        </w:t>
      </w:r>
      <w:r w:rsidR="00EE0BB2">
        <w:rPr>
          <w:rFonts w:ascii="Arial" w:hAnsi="Arial" w:cs="Arial"/>
        </w:rPr>
        <w:t xml:space="preserve">   </w:t>
      </w:r>
      <w:r w:rsidRPr="00D30392">
        <w:rPr>
          <w:rFonts w:ascii="Arial" w:hAnsi="Arial" w:cs="Arial"/>
        </w:rPr>
        <w:t xml:space="preserve"> Broj: S</w:t>
      </w:r>
      <w:r w:rsidRPr="00D30392" w:rsidR="003F2774">
        <w:rPr>
          <w:rFonts w:ascii="Arial" w:hAnsi="Arial" w:cs="Arial"/>
        </w:rPr>
        <w:t>t</w:t>
      </w:r>
      <w:r w:rsidRPr="00D30392">
        <w:rPr>
          <w:rFonts w:ascii="Arial" w:hAnsi="Arial" w:cs="Arial"/>
        </w:rPr>
        <w:t>-</w:t>
      </w:r>
      <w:r w:rsidR="00B07A7D">
        <w:rPr>
          <w:rFonts w:ascii="Arial" w:hAnsi="Arial" w:cs="Arial"/>
        </w:rPr>
        <w:t>1</w:t>
      </w:r>
      <w:r w:rsidR="002B2C81">
        <w:rPr>
          <w:rFonts w:ascii="Arial" w:hAnsi="Arial" w:cs="Arial"/>
        </w:rPr>
        <w:t>3</w:t>
      </w:r>
      <w:r w:rsidRPr="00D30392" w:rsidR="00B74F6F">
        <w:rPr>
          <w:rFonts w:ascii="Arial" w:hAnsi="Arial" w:cs="Arial"/>
        </w:rPr>
        <w:t>/</w:t>
      </w:r>
      <w:r w:rsidRPr="00D30392" w:rsidR="00054D80">
        <w:rPr>
          <w:rFonts w:ascii="Arial" w:hAnsi="Arial" w:cs="Arial"/>
        </w:rPr>
        <w:t>20</w:t>
      </w:r>
      <w:r w:rsidRPr="00D30392" w:rsidR="008C4A02">
        <w:rPr>
          <w:rFonts w:ascii="Arial" w:hAnsi="Arial" w:cs="Arial"/>
        </w:rPr>
        <w:t>2</w:t>
      </w:r>
      <w:r w:rsidR="002B2C81">
        <w:rPr>
          <w:rFonts w:ascii="Arial" w:hAnsi="Arial" w:cs="Arial"/>
        </w:rPr>
        <w:t>6</w:t>
      </w:r>
      <w:r w:rsidRPr="00D30392">
        <w:rPr>
          <w:rFonts w:ascii="Arial" w:hAnsi="Arial" w:cs="Arial"/>
        </w:rPr>
        <w:t>-</w:t>
      </w:r>
      <w:r w:rsidR="00EE0BB2">
        <w:rPr>
          <w:rFonts w:ascii="Arial" w:hAnsi="Arial" w:cs="Arial"/>
        </w:rPr>
        <w:t>11</w:t>
      </w:r>
    </w:p>
    <w:p w:rsidRPr="00D30392" w:rsidR="00FA152E" w:rsidP="00EF6633" w:rsidRDefault="00FA152E">
      <w:pPr>
        <w:rPr>
          <w:rFonts w:ascii="Arial" w:hAnsi="Arial" w:cs="Arial"/>
        </w:rPr>
      </w:pPr>
    </w:p>
    <w:p w:rsidRPr="00D30392" w:rsidR="00EF6633" w:rsidP="00EF6633" w:rsidRDefault="00EF6633">
      <w:pPr>
        <w:jc w:val="center"/>
        <w:rPr>
          <w:rFonts w:ascii="Arial" w:hAnsi="Arial" w:cs="Arial"/>
        </w:rPr>
      </w:pPr>
      <w:r w:rsidRPr="00D30392">
        <w:rPr>
          <w:rFonts w:ascii="Arial" w:hAnsi="Arial" w:cs="Arial"/>
        </w:rPr>
        <w:t xml:space="preserve">Z A P I S N I K </w:t>
      </w:r>
    </w:p>
    <w:p w:rsidRPr="00D30392" w:rsidR="00EF6633" w:rsidP="00EF6633" w:rsidRDefault="00EF6633">
      <w:pPr>
        <w:jc w:val="center"/>
        <w:rPr>
          <w:rFonts w:ascii="Arial" w:hAnsi="Arial" w:cs="Arial"/>
        </w:rPr>
      </w:pPr>
      <w:r w:rsidRPr="00D30392">
        <w:rPr>
          <w:rFonts w:ascii="Arial" w:hAnsi="Arial" w:cs="Arial"/>
        </w:rPr>
        <w:t xml:space="preserve">od  </w:t>
      </w:r>
      <w:r w:rsidR="002B2C81">
        <w:rPr>
          <w:rFonts w:ascii="Arial" w:hAnsi="Arial" w:cs="Arial"/>
        </w:rPr>
        <w:t>10</w:t>
      </w:r>
      <w:r w:rsidRPr="00D30392">
        <w:rPr>
          <w:rFonts w:ascii="Arial" w:hAnsi="Arial" w:cs="Arial"/>
        </w:rPr>
        <w:t xml:space="preserve">. </w:t>
      </w:r>
      <w:r w:rsidR="002B2C81">
        <w:rPr>
          <w:rFonts w:ascii="Arial" w:hAnsi="Arial" w:cs="Arial"/>
        </w:rPr>
        <w:t>travnja</w:t>
      </w:r>
      <w:r w:rsidRPr="00D30392">
        <w:rPr>
          <w:rFonts w:ascii="Arial" w:hAnsi="Arial" w:cs="Arial"/>
        </w:rPr>
        <w:t xml:space="preserve"> 20</w:t>
      </w:r>
      <w:r w:rsidRPr="00D30392" w:rsidR="00054D80">
        <w:rPr>
          <w:rFonts w:ascii="Arial" w:hAnsi="Arial" w:cs="Arial"/>
        </w:rPr>
        <w:t>2</w:t>
      </w:r>
      <w:r w:rsidR="002B2C81">
        <w:rPr>
          <w:rFonts w:ascii="Arial" w:hAnsi="Arial" w:cs="Arial"/>
        </w:rPr>
        <w:t>6</w:t>
      </w:r>
      <w:r w:rsidRPr="00D30392">
        <w:rPr>
          <w:rFonts w:ascii="Arial" w:hAnsi="Arial" w:cs="Arial"/>
        </w:rPr>
        <w:t xml:space="preserve">. </w:t>
      </w:r>
      <w:r w:rsidRPr="00D30392" w:rsidR="00CE7373">
        <w:rPr>
          <w:rFonts w:ascii="Arial" w:hAnsi="Arial" w:cs="Arial"/>
        </w:rPr>
        <w:t>g</w:t>
      </w:r>
      <w:r w:rsidRPr="00D30392">
        <w:rPr>
          <w:rFonts w:ascii="Arial" w:hAnsi="Arial" w:cs="Arial"/>
        </w:rPr>
        <w:t>odine</w:t>
      </w:r>
    </w:p>
    <w:p w:rsidRPr="00D30392" w:rsidR="00EF6633" w:rsidP="00EF6633" w:rsidRDefault="00686307">
      <w:pPr>
        <w:jc w:val="center"/>
        <w:rPr>
          <w:rFonts w:ascii="Arial" w:hAnsi="Arial" w:cs="Arial"/>
        </w:rPr>
      </w:pPr>
      <w:r w:rsidRPr="00D30392">
        <w:rPr>
          <w:rFonts w:ascii="Arial" w:hAnsi="Arial" w:cs="Arial"/>
        </w:rPr>
        <w:t>o održanom ročištu</w:t>
      </w:r>
      <w:r w:rsidRPr="00D30392" w:rsidR="00BB0410">
        <w:rPr>
          <w:rFonts w:ascii="Arial" w:hAnsi="Arial" w:cs="Arial"/>
        </w:rPr>
        <w:t xml:space="preserve"> radi ispitivanja tražbina</w:t>
      </w:r>
      <w:r w:rsidRPr="00D30392">
        <w:rPr>
          <w:rFonts w:ascii="Arial" w:hAnsi="Arial" w:cs="Arial"/>
        </w:rPr>
        <w:t xml:space="preserve"> u </w:t>
      </w:r>
      <w:proofErr w:type="spellStart"/>
      <w:r w:rsidRPr="00D30392" w:rsidR="00BB0410">
        <w:rPr>
          <w:rFonts w:ascii="Arial" w:hAnsi="Arial" w:cs="Arial"/>
        </w:rPr>
        <w:t>pred</w:t>
      </w:r>
      <w:r w:rsidRPr="00D30392" w:rsidR="00EF6633">
        <w:rPr>
          <w:rFonts w:ascii="Arial" w:hAnsi="Arial" w:cs="Arial"/>
        </w:rPr>
        <w:t>stečajno</w:t>
      </w:r>
      <w:r w:rsidRPr="00D30392">
        <w:rPr>
          <w:rFonts w:ascii="Arial" w:hAnsi="Arial" w:cs="Arial"/>
        </w:rPr>
        <w:t>m</w:t>
      </w:r>
      <w:proofErr w:type="spellEnd"/>
      <w:r w:rsidRPr="00D30392" w:rsidR="00EF6633">
        <w:rPr>
          <w:rFonts w:ascii="Arial" w:hAnsi="Arial" w:cs="Arial"/>
        </w:rPr>
        <w:t xml:space="preserve"> postupk</w:t>
      </w:r>
      <w:r w:rsidRPr="00D30392">
        <w:rPr>
          <w:rFonts w:ascii="Arial" w:hAnsi="Arial" w:cs="Arial"/>
        </w:rPr>
        <w:t xml:space="preserve">u nad </w:t>
      </w:r>
    </w:p>
    <w:p w:rsidRPr="00D30392" w:rsidR="00A86C3E" w:rsidP="00BB0410" w:rsidRDefault="0065107B">
      <w:pPr>
        <w:jc w:val="center"/>
        <w:rPr>
          <w:rFonts w:ascii="Arial" w:hAnsi="Arial" w:cs="Arial"/>
        </w:rPr>
      </w:pPr>
      <w:r w:rsidRPr="00D30392">
        <w:rPr>
          <w:rFonts w:ascii="Arial" w:hAnsi="Arial" w:cs="Arial"/>
        </w:rPr>
        <w:t xml:space="preserve">dužnikom </w:t>
      </w:r>
      <w:r w:rsidR="002B2C81">
        <w:rPr>
          <w:rFonts w:ascii="Arial" w:hAnsi="Arial" w:cs="Arial"/>
        </w:rPr>
        <w:t>T.C. POŽGAJ</w:t>
      </w:r>
      <w:r w:rsidRPr="00623BA6" w:rsidR="002B2C81">
        <w:rPr>
          <w:rFonts w:ascii="Arial" w:hAnsi="Arial" w:cs="Arial"/>
        </w:rPr>
        <w:t xml:space="preserve"> d.o.o.</w:t>
      </w:r>
      <w:r w:rsidR="002B2C81">
        <w:rPr>
          <w:rFonts w:ascii="Arial" w:hAnsi="Arial" w:cs="Arial"/>
        </w:rPr>
        <w:t>,</w:t>
      </w:r>
      <w:r w:rsidRPr="00623BA6" w:rsidR="002B2C81">
        <w:rPr>
          <w:rFonts w:ascii="Arial" w:hAnsi="Arial" w:cs="Arial"/>
        </w:rPr>
        <w:t xml:space="preserve"> </w:t>
      </w:r>
      <w:r w:rsidR="002B2C81">
        <w:rPr>
          <w:rFonts w:ascii="Arial" w:hAnsi="Arial" w:cs="Arial"/>
        </w:rPr>
        <w:t xml:space="preserve">Veliki </w:t>
      </w:r>
      <w:proofErr w:type="spellStart"/>
      <w:r w:rsidR="002B2C81">
        <w:rPr>
          <w:rFonts w:ascii="Arial" w:hAnsi="Arial" w:cs="Arial"/>
        </w:rPr>
        <w:t>Bukovec</w:t>
      </w:r>
      <w:proofErr w:type="spellEnd"/>
      <w:r w:rsidR="002B2C81">
        <w:rPr>
          <w:rFonts w:ascii="Arial" w:hAnsi="Arial" w:cs="Arial"/>
        </w:rPr>
        <w:t>, Dravska ulica 24</w:t>
      </w:r>
    </w:p>
    <w:p w:rsidRPr="00D30392" w:rsidR="0040631A" w:rsidP="00AD265E" w:rsidRDefault="0040631A">
      <w:pPr>
        <w:rPr>
          <w:rFonts w:ascii="Arial" w:hAnsi="Arial" w:cs="Arial"/>
        </w:rPr>
      </w:pPr>
    </w:p>
    <w:p w:rsidRPr="00D30392" w:rsidR="00FA152E" w:rsidP="00AD265E" w:rsidRDefault="00FA152E">
      <w:pPr>
        <w:rPr>
          <w:rFonts w:ascii="Arial" w:hAnsi="Arial" w:cs="Arial"/>
        </w:rPr>
      </w:pPr>
    </w:p>
    <w:p w:rsidRPr="00D30392" w:rsidR="00EF6633" w:rsidP="00EF6633" w:rsidRDefault="00EF6633">
      <w:pPr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>Nazočni od strane suda:</w:t>
      </w:r>
    </w:p>
    <w:p w:rsidRPr="00D30392" w:rsidR="00EF6633" w:rsidP="00EF6633" w:rsidRDefault="00EF6633">
      <w:pPr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>Stečajni sudac: Jasna Lekić</w:t>
      </w:r>
    </w:p>
    <w:p w:rsidRPr="00D30392" w:rsidR="00EF6633" w:rsidP="00EF6633" w:rsidRDefault="00EF6633">
      <w:pPr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 xml:space="preserve">Zapisničar: </w:t>
      </w:r>
      <w:r w:rsidRPr="00D30392" w:rsidR="007C0B92">
        <w:rPr>
          <w:rFonts w:ascii="Arial" w:hAnsi="Arial" w:cs="Arial"/>
        </w:rPr>
        <w:t>Tatjana Rukelj</w:t>
      </w:r>
    </w:p>
    <w:p w:rsidRPr="00D30392" w:rsidR="0040631A" w:rsidP="00EF6633" w:rsidRDefault="0040631A">
      <w:pPr>
        <w:jc w:val="both"/>
        <w:rPr>
          <w:rFonts w:ascii="Arial" w:hAnsi="Arial" w:cs="Arial"/>
        </w:rPr>
      </w:pPr>
    </w:p>
    <w:p w:rsidRPr="00D30392" w:rsidR="00EF6633" w:rsidP="00EF6633" w:rsidRDefault="007C0B92">
      <w:pPr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ab/>
        <w:t xml:space="preserve">Početak u </w:t>
      </w:r>
      <w:r w:rsidRPr="00D30392" w:rsidR="008C4A02">
        <w:rPr>
          <w:rFonts w:ascii="Arial" w:hAnsi="Arial" w:cs="Arial"/>
        </w:rPr>
        <w:t>09</w:t>
      </w:r>
      <w:r w:rsidRPr="00D30392" w:rsidR="0065107B">
        <w:rPr>
          <w:rFonts w:ascii="Arial" w:hAnsi="Arial" w:cs="Arial"/>
        </w:rPr>
        <w:t>,</w:t>
      </w:r>
      <w:r w:rsidRPr="00D30392" w:rsidR="007F0020">
        <w:rPr>
          <w:rFonts w:ascii="Arial" w:hAnsi="Arial" w:cs="Arial"/>
        </w:rPr>
        <w:t>00</w:t>
      </w:r>
      <w:r w:rsidRPr="00D30392" w:rsidR="00EF6633">
        <w:rPr>
          <w:rFonts w:ascii="Arial" w:hAnsi="Arial" w:cs="Arial"/>
        </w:rPr>
        <w:t xml:space="preserve"> sati.</w:t>
      </w:r>
    </w:p>
    <w:p w:rsidRPr="00D30392" w:rsidR="00176E71" w:rsidP="00EF6633" w:rsidRDefault="00176E71">
      <w:pPr>
        <w:jc w:val="both"/>
        <w:rPr>
          <w:rFonts w:ascii="Arial" w:hAnsi="Arial" w:cs="Arial"/>
        </w:rPr>
      </w:pPr>
    </w:p>
    <w:p w:rsidRPr="00D30392" w:rsidR="00176E71" w:rsidP="00176E71" w:rsidRDefault="007F0020">
      <w:pPr>
        <w:ind w:firstLine="720"/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>Konstatira se da je za danas</w:t>
      </w:r>
      <w:r w:rsidRPr="00D30392" w:rsidR="00176E71">
        <w:rPr>
          <w:rFonts w:ascii="Arial" w:hAnsi="Arial" w:cs="Arial"/>
        </w:rPr>
        <w:t xml:space="preserve"> </w:t>
      </w:r>
      <w:r w:rsidRPr="00D30392">
        <w:rPr>
          <w:rFonts w:ascii="Arial" w:hAnsi="Arial" w:cs="Arial"/>
        </w:rPr>
        <w:t>odr</w:t>
      </w:r>
      <w:r w:rsidRPr="00D30392" w:rsidR="00054D80">
        <w:rPr>
          <w:rFonts w:ascii="Arial" w:hAnsi="Arial" w:cs="Arial"/>
        </w:rPr>
        <w:t>e</w:t>
      </w:r>
      <w:r w:rsidRPr="00D30392">
        <w:rPr>
          <w:rFonts w:ascii="Arial" w:hAnsi="Arial" w:cs="Arial"/>
        </w:rPr>
        <w:t>đeno</w:t>
      </w:r>
      <w:r w:rsidRPr="00D30392" w:rsidR="00176E71">
        <w:rPr>
          <w:rFonts w:ascii="Arial" w:hAnsi="Arial" w:cs="Arial"/>
        </w:rPr>
        <w:t xml:space="preserve"> </w:t>
      </w:r>
      <w:r w:rsidRPr="00D30392">
        <w:rPr>
          <w:rFonts w:ascii="Arial" w:hAnsi="Arial" w:cs="Arial"/>
        </w:rPr>
        <w:t>ročište</w:t>
      </w:r>
      <w:r w:rsidRPr="00D30392" w:rsidR="00176E71">
        <w:rPr>
          <w:rFonts w:ascii="Arial" w:hAnsi="Arial" w:cs="Arial"/>
        </w:rPr>
        <w:t xml:space="preserve"> radi ispitivanja tražbina u ovom </w:t>
      </w:r>
      <w:proofErr w:type="spellStart"/>
      <w:r w:rsidRPr="00D30392" w:rsidR="00176E71">
        <w:rPr>
          <w:rFonts w:ascii="Arial" w:hAnsi="Arial" w:cs="Arial"/>
        </w:rPr>
        <w:t>predstečajnom</w:t>
      </w:r>
      <w:proofErr w:type="spellEnd"/>
      <w:r w:rsidRPr="00D30392" w:rsidR="00176E71">
        <w:rPr>
          <w:rFonts w:ascii="Arial" w:hAnsi="Arial" w:cs="Arial"/>
        </w:rPr>
        <w:t xml:space="preserve"> postupku sukladno članku 46. </w:t>
      </w:r>
      <w:r w:rsidRPr="00D30392" w:rsidR="00D76693">
        <w:rPr>
          <w:rFonts w:ascii="Arial" w:hAnsi="Arial" w:cs="Arial"/>
        </w:rPr>
        <w:t>Stečajnog zakona (N.N. 71/15</w:t>
      </w:r>
      <w:r w:rsidR="00B07A7D">
        <w:rPr>
          <w:rFonts w:ascii="Arial" w:hAnsi="Arial" w:cs="Arial"/>
        </w:rPr>
        <w:t>,</w:t>
      </w:r>
      <w:r w:rsidRPr="00D30392" w:rsidR="00D76693">
        <w:rPr>
          <w:rFonts w:ascii="Arial" w:hAnsi="Arial" w:cs="Arial"/>
        </w:rPr>
        <w:t xml:space="preserve"> 104/17</w:t>
      </w:r>
      <w:r w:rsidR="002B2C81">
        <w:rPr>
          <w:rFonts w:ascii="Arial" w:hAnsi="Arial" w:cs="Arial"/>
        </w:rPr>
        <w:t>,</w:t>
      </w:r>
      <w:r w:rsidR="00B07A7D">
        <w:rPr>
          <w:rFonts w:ascii="Arial" w:hAnsi="Arial" w:cs="Arial"/>
        </w:rPr>
        <w:t xml:space="preserve"> 36/22</w:t>
      </w:r>
      <w:r w:rsidR="002B2C81">
        <w:rPr>
          <w:rFonts w:ascii="Arial" w:hAnsi="Arial" w:cs="Arial"/>
        </w:rPr>
        <w:t xml:space="preserve"> i 27/24</w:t>
      </w:r>
      <w:r w:rsidR="007C5E39">
        <w:rPr>
          <w:rFonts w:ascii="Arial" w:hAnsi="Arial" w:cs="Arial"/>
        </w:rPr>
        <w:t>,</w:t>
      </w:r>
      <w:r w:rsidR="003469B7">
        <w:rPr>
          <w:rFonts w:ascii="Arial" w:hAnsi="Arial" w:cs="Arial"/>
        </w:rPr>
        <w:t xml:space="preserve"> </w:t>
      </w:r>
      <w:r w:rsidRPr="00D30392" w:rsidR="00D76693">
        <w:rPr>
          <w:rFonts w:ascii="Arial" w:hAnsi="Arial" w:cs="Arial"/>
        </w:rPr>
        <w:t>dalje skraćeno: SZ-a).</w:t>
      </w:r>
      <w:r w:rsidRPr="00D30392" w:rsidR="00176E71">
        <w:rPr>
          <w:rFonts w:ascii="Arial" w:hAnsi="Arial" w:cs="Arial"/>
        </w:rPr>
        <w:t xml:space="preserve"> </w:t>
      </w:r>
      <w:r w:rsidRPr="00D30392" w:rsidR="00893D69">
        <w:rPr>
          <w:rFonts w:ascii="Arial" w:hAnsi="Arial" w:cs="Arial"/>
        </w:rPr>
        <w:t xml:space="preserve"> </w:t>
      </w:r>
      <w:r w:rsidR="002B2C81">
        <w:rPr>
          <w:rFonts w:ascii="Arial" w:hAnsi="Arial" w:cs="Arial"/>
        </w:rPr>
        <w:t xml:space="preserve"> </w:t>
      </w:r>
      <w:r w:rsidR="003469B7">
        <w:rPr>
          <w:rFonts w:ascii="Arial" w:hAnsi="Arial" w:cs="Arial"/>
        </w:rPr>
        <w:t xml:space="preserve"> </w:t>
      </w:r>
      <w:r w:rsidR="00B07A7D">
        <w:rPr>
          <w:rFonts w:ascii="Arial" w:hAnsi="Arial" w:cs="Arial"/>
        </w:rPr>
        <w:t xml:space="preserve"> </w:t>
      </w:r>
    </w:p>
    <w:p w:rsidRPr="00D30392" w:rsidR="00FA152E" w:rsidP="00EF6633" w:rsidRDefault="00FA152E">
      <w:pPr>
        <w:jc w:val="both"/>
        <w:rPr>
          <w:rFonts w:ascii="Arial" w:hAnsi="Arial" w:cs="Arial"/>
        </w:rPr>
      </w:pPr>
    </w:p>
    <w:p w:rsidRPr="00D30392" w:rsidR="00FA152E" w:rsidP="00E92376" w:rsidRDefault="00110FB4">
      <w:pPr>
        <w:ind w:firstLine="708"/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 xml:space="preserve">Stečajni sudac objavljuje da je predmet današnjeg </w:t>
      </w:r>
      <w:r w:rsidRPr="00D30392" w:rsidR="007F0020">
        <w:rPr>
          <w:rFonts w:ascii="Arial" w:hAnsi="Arial" w:cs="Arial"/>
        </w:rPr>
        <w:t>ročišta</w:t>
      </w:r>
      <w:r w:rsidRPr="00D30392">
        <w:rPr>
          <w:rFonts w:ascii="Arial" w:hAnsi="Arial" w:cs="Arial"/>
        </w:rPr>
        <w:t xml:space="preserve"> </w:t>
      </w:r>
      <w:r w:rsidRPr="00D30392" w:rsidR="007F0020">
        <w:rPr>
          <w:rFonts w:ascii="Arial" w:hAnsi="Arial" w:cs="Arial"/>
        </w:rPr>
        <w:t>ispitivanje</w:t>
      </w:r>
      <w:r w:rsidRPr="00D30392">
        <w:rPr>
          <w:rFonts w:ascii="Arial" w:hAnsi="Arial" w:cs="Arial"/>
        </w:rPr>
        <w:t xml:space="preserve"> </w:t>
      </w:r>
      <w:r w:rsidRPr="00D30392" w:rsidR="007F0020">
        <w:rPr>
          <w:rFonts w:ascii="Arial" w:hAnsi="Arial" w:cs="Arial"/>
        </w:rPr>
        <w:t>prijavljenih</w:t>
      </w:r>
      <w:r w:rsidR="009B22AD">
        <w:rPr>
          <w:rFonts w:ascii="Arial" w:hAnsi="Arial" w:cs="Arial"/>
        </w:rPr>
        <w:t xml:space="preserve"> tražbina.</w:t>
      </w:r>
    </w:p>
    <w:p w:rsidRPr="00D30392" w:rsidR="00EF6633" w:rsidP="00EF6633" w:rsidRDefault="00EF6633">
      <w:pPr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ab/>
      </w:r>
      <w:r w:rsidRPr="00D30392" w:rsidR="00110FB4">
        <w:rPr>
          <w:rFonts w:ascii="Arial" w:hAnsi="Arial" w:cs="Arial"/>
        </w:rPr>
        <w:t>Konstatira se da su na današnje ročište radi ispitivanja tražbina pristupili:</w:t>
      </w:r>
    </w:p>
    <w:p w:rsidRPr="00D30392" w:rsidR="00110FB4" w:rsidP="00EF6633" w:rsidRDefault="00110FB4">
      <w:pPr>
        <w:jc w:val="both"/>
        <w:rPr>
          <w:rFonts w:ascii="Arial" w:hAnsi="Arial" w:cs="Arial"/>
        </w:rPr>
      </w:pPr>
    </w:p>
    <w:p w:rsidR="00A8256A" w:rsidP="006B08D5" w:rsidRDefault="00A8256A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 xml:space="preserve">povjerenik </w:t>
      </w:r>
      <w:r w:rsidR="002B2C81">
        <w:rPr>
          <w:rFonts w:ascii="Arial" w:hAnsi="Arial" w:cs="Arial"/>
        </w:rPr>
        <w:t xml:space="preserve">Milan Bariša Obradović iz Svete </w:t>
      </w:r>
      <w:proofErr w:type="spellStart"/>
      <w:r w:rsidR="002B2C81">
        <w:rPr>
          <w:rFonts w:ascii="Arial" w:hAnsi="Arial" w:cs="Arial"/>
        </w:rPr>
        <w:t>Nedelje</w:t>
      </w:r>
      <w:proofErr w:type="spellEnd"/>
    </w:p>
    <w:p w:rsidR="006753F4" w:rsidP="009B22AD" w:rsidRDefault="00AA73A4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>za RH Ministarstvo financija – zastupni</w:t>
      </w:r>
      <w:r w:rsidR="00504827">
        <w:rPr>
          <w:rFonts w:ascii="Arial" w:hAnsi="Arial" w:cs="Arial"/>
        </w:rPr>
        <w:t>ca</w:t>
      </w:r>
      <w:r w:rsidRPr="00D30392">
        <w:rPr>
          <w:rFonts w:ascii="Arial" w:hAnsi="Arial" w:cs="Arial"/>
        </w:rPr>
        <w:t xml:space="preserve"> ŽDO </w:t>
      </w:r>
      <w:r w:rsidR="00504827">
        <w:rPr>
          <w:rFonts w:ascii="Arial" w:hAnsi="Arial" w:cs="Arial"/>
        </w:rPr>
        <w:t>Jelena Knežević</w:t>
      </w:r>
    </w:p>
    <w:p w:rsidR="00504827" w:rsidP="009B22AD" w:rsidRDefault="00504827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pun. dužnika Miroslav Rendić, odvjetnik iz Varaždina – predaje u spis punomoć</w:t>
      </w:r>
    </w:p>
    <w:p w:rsidR="00504827" w:rsidP="009B22AD" w:rsidRDefault="00504827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vjerovnike </w:t>
      </w:r>
      <w:proofErr w:type="spellStart"/>
      <w:r>
        <w:rPr>
          <w:rFonts w:ascii="Arial" w:hAnsi="Arial" w:cs="Arial"/>
        </w:rPr>
        <w:t>Hasslacher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Drauland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Holzindustrie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GmbH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Sachsenburg</w:t>
      </w:r>
      <w:proofErr w:type="spellEnd"/>
      <w:r>
        <w:rPr>
          <w:rFonts w:ascii="Arial" w:hAnsi="Arial" w:cs="Arial"/>
        </w:rPr>
        <w:t xml:space="preserve">, Austrija, </w:t>
      </w:r>
      <w:proofErr w:type="spellStart"/>
      <w:r>
        <w:rPr>
          <w:rFonts w:ascii="Arial" w:hAnsi="Arial" w:cs="Arial"/>
        </w:rPr>
        <w:t>Hasslacher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Holzindustrie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GmbH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Preding</w:t>
      </w:r>
      <w:proofErr w:type="spellEnd"/>
      <w:r>
        <w:rPr>
          <w:rFonts w:ascii="Arial" w:hAnsi="Arial" w:cs="Arial"/>
        </w:rPr>
        <w:t xml:space="preserve">, Austrija, </w:t>
      </w:r>
      <w:proofErr w:type="spellStart"/>
      <w:r>
        <w:rPr>
          <w:rFonts w:ascii="Arial" w:hAnsi="Arial" w:cs="Arial"/>
        </w:rPr>
        <w:t>Noritec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Holzindustrie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GmbH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Sachsenburg</w:t>
      </w:r>
      <w:proofErr w:type="spellEnd"/>
      <w:r>
        <w:rPr>
          <w:rFonts w:ascii="Arial" w:hAnsi="Arial" w:cs="Arial"/>
        </w:rPr>
        <w:t xml:space="preserve">, Austrija i BKS Bank AG, </w:t>
      </w:r>
      <w:proofErr w:type="spellStart"/>
      <w:r>
        <w:rPr>
          <w:rFonts w:ascii="Arial" w:hAnsi="Arial" w:cs="Arial"/>
        </w:rPr>
        <w:t>Klagenfurt</w:t>
      </w:r>
      <w:proofErr w:type="spellEnd"/>
      <w:r>
        <w:rPr>
          <w:rFonts w:ascii="Arial" w:hAnsi="Arial" w:cs="Arial"/>
        </w:rPr>
        <w:t xml:space="preserve">, Austrija – </w:t>
      </w:r>
      <w:proofErr w:type="spellStart"/>
      <w:r>
        <w:rPr>
          <w:rFonts w:ascii="Arial" w:hAnsi="Arial" w:cs="Arial"/>
        </w:rPr>
        <w:t>z.z</w:t>
      </w:r>
      <w:proofErr w:type="spellEnd"/>
      <w:r>
        <w:rPr>
          <w:rFonts w:ascii="Arial" w:hAnsi="Arial" w:cs="Arial"/>
        </w:rPr>
        <w:t xml:space="preserve">. punomoćnika Jakov </w:t>
      </w:r>
      <w:proofErr w:type="spellStart"/>
      <w:r>
        <w:rPr>
          <w:rFonts w:ascii="Arial" w:hAnsi="Arial" w:cs="Arial"/>
        </w:rPr>
        <w:t>Kević</w:t>
      </w:r>
      <w:proofErr w:type="spellEnd"/>
      <w:r>
        <w:rPr>
          <w:rFonts w:ascii="Arial" w:hAnsi="Arial" w:cs="Arial"/>
        </w:rPr>
        <w:t>, odvjetnik iz Zagreba, u zamjenu za Branimira Ivekovića, odvjetnika iz Zagreba – predaje u spis punomoći</w:t>
      </w:r>
    </w:p>
    <w:p w:rsidR="00504827" w:rsidP="009B22AD" w:rsidRDefault="00504827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Drvna industrija Zelina d.d. – direktor Krešo Perić</w:t>
      </w:r>
    </w:p>
    <w:p w:rsidR="00DB1258" w:rsidP="009B22AD" w:rsidRDefault="00504827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vjerovnika Kansai </w:t>
      </w:r>
      <w:proofErr w:type="spellStart"/>
      <w:r w:rsidR="00DB1258">
        <w:rPr>
          <w:rFonts w:ascii="Arial" w:hAnsi="Arial" w:cs="Arial"/>
        </w:rPr>
        <w:t>Helios</w:t>
      </w:r>
      <w:proofErr w:type="spellEnd"/>
      <w:r w:rsidR="00DB1258">
        <w:rPr>
          <w:rFonts w:ascii="Arial" w:hAnsi="Arial" w:cs="Arial"/>
        </w:rPr>
        <w:t xml:space="preserve"> </w:t>
      </w:r>
      <w:proofErr w:type="spellStart"/>
      <w:r w:rsidR="00DB1258">
        <w:rPr>
          <w:rFonts w:ascii="Arial" w:hAnsi="Arial" w:cs="Arial"/>
        </w:rPr>
        <w:t>Kemostik</w:t>
      </w:r>
      <w:proofErr w:type="spellEnd"/>
      <w:r w:rsidR="00DB1258">
        <w:rPr>
          <w:rFonts w:ascii="Arial" w:hAnsi="Arial" w:cs="Arial"/>
        </w:rPr>
        <w:t xml:space="preserve"> d.o.o. – pun. Oliver Obrovac, odvjetnik iz Zagreba</w:t>
      </w:r>
    </w:p>
    <w:p w:rsidR="00DB1258" w:rsidP="009B22AD" w:rsidRDefault="00DB1258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vjerovnika Zagrebački velesajam – pun. Rafael Pavić, odvjetnički vježbenik iz OD </w:t>
      </w:r>
      <w:proofErr w:type="spellStart"/>
      <w:r>
        <w:rPr>
          <w:rFonts w:ascii="Arial" w:hAnsi="Arial" w:cs="Arial"/>
        </w:rPr>
        <w:t>Smolek</w:t>
      </w:r>
      <w:proofErr w:type="spellEnd"/>
      <w:r>
        <w:rPr>
          <w:rFonts w:ascii="Arial" w:hAnsi="Arial" w:cs="Arial"/>
        </w:rPr>
        <w:t xml:space="preserve"> i Škrinjar d.o.o. Zagreb</w:t>
      </w:r>
    </w:p>
    <w:p w:rsidR="00504827" w:rsidP="009B22AD" w:rsidRDefault="00DB1258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Grad Varaždin – Sonja Ružić-</w:t>
      </w:r>
      <w:proofErr w:type="spellStart"/>
      <w:r>
        <w:rPr>
          <w:rFonts w:ascii="Arial" w:hAnsi="Arial" w:cs="Arial"/>
        </w:rPr>
        <w:t>Cvrtnjak</w:t>
      </w:r>
      <w:proofErr w:type="spellEnd"/>
      <w:r>
        <w:rPr>
          <w:rFonts w:ascii="Arial" w:hAnsi="Arial" w:cs="Arial"/>
        </w:rPr>
        <w:t>, punomoćnica po zaposlenju</w:t>
      </w:r>
      <w:r w:rsidR="00504827">
        <w:rPr>
          <w:rFonts w:ascii="Arial" w:hAnsi="Arial" w:cs="Arial"/>
        </w:rPr>
        <w:t xml:space="preserve"> </w:t>
      </w:r>
    </w:p>
    <w:p w:rsidRPr="00DB1258" w:rsidR="00504827" w:rsidP="00DB1258" w:rsidRDefault="00504827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Danijel Benčić, kao javnost, djelatnik povezanog društva Požgaj Grupe d.o.o. </w:t>
      </w:r>
    </w:p>
    <w:p w:rsidRPr="00D30392" w:rsidR="00714385" w:rsidP="00176E71" w:rsidRDefault="00686307">
      <w:pPr>
        <w:ind w:firstLine="708"/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ab/>
      </w:r>
    </w:p>
    <w:p w:rsidRPr="00D30392" w:rsidR="00110FB4" w:rsidP="00110FB4" w:rsidRDefault="00110FB4">
      <w:pPr>
        <w:ind w:firstLine="720"/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>Nadalje se konstatira da je uvidom u objave na mrežnoj stranici e-Oglasna ploča utvrđeno:</w:t>
      </w:r>
    </w:p>
    <w:p w:rsidRPr="00D30392" w:rsidR="00110FB4" w:rsidP="00110FB4" w:rsidRDefault="00110FB4">
      <w:pPr>
        <w:widowControl w:val="false"/>
        <w:numPr>
          <w:ilvl w:val="0"/>
          <w:numId w:val="17"/>
        </w:numPr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 xml:space="preserve">da je rješenje o  otvaranju </w:t>
      </w:r>
      <w:proofErr w:type="spellStart"/>
      <w:r w:rsidRPr="00D30392">
        <w:rPr>
          <w:rFonts w:ascii="Arial" w:hAnsi="Arial" w:cs="Arial"/>
        </w:rPr>
        <w:t>predstečajnog</w:t>
      </w:r>
      <w:proofErr w:type="spellEnd"/>
      <w:r w:rsidRPr="00D30392">
        <w:rPr>
          <w:rFonts w:ascii="Arial" w:hAnsi="Arial" w:cs="Arial"/>
        </w:rPr>
        <w:t xml:space="preserve"> postupka objavljeno na </w:t>
      </w:r>
      <w:r w:rsidRPr="00D30392" w:rsidR="00180493">
        <w:rPr>
          <w:rFonts w:ascii="Arial" w:hAnsi="Arial" w:cs="Arial"/>
        </w:rPr>
        <w:t>e-Oglasnoj ploči dana</w:t>
      </w:r>
      <w:r w:rsidRPr="00D30392" w:rsidR="00BA3211">
        <w:rPr>
          <w:rFonts w:ascii="Arial" w:hAnsi="Arial" w:cs="Arial"/>
        </w:rPr>
        <w:t xml:space="preserve"> </w:t>
      </w:r>
      <w:r w:rsidR="002B2C81">
        <w:rPr>
          <w:rFonts w:ascii="Arial" w:hAnsi="Arial" w:cs="Arial"/>
        </w:rPr>
        <w:t>26</w:t>
      </w:r>
      <w:r w:rsidRPr="00D30392" w:rsidR="00BA3211">
        <w:rPr>
          <w:rFonts w:ascii="Arial" w:hAnsi="Arial" w:cs="Arial"/>
        </w:rPr>
        <w:t>.</w:t>
      </w:r>
      <w:r w:rsidR="002B2C81">
        <w:rPr>
          <w:rFonts w:ascii="Arial" w:hAnsi="Arial" w:cs="Arial"/>
        </w:rPr>
        <w:t>1</w:t>
      </w:r>
      <w:r w:rsidRPr="00D30392" w:rsidR="00BA3211">
        <w:rPr>
          <w:rFonts w:ascii="Arial" w:hAnsi="Arial" w:cs="Arial"/>
        </w:rPr>
        <w:t>.</w:t>
      </w:r>
      <w:r w:rsidRPr="00D30392" w:rsidR="00180493">
        <w:rPr>
          <w:rFonts w:ascii="Arial" w:hAnsi="Arial" w:cs="Arial"/>
        </w:rPr>
        <w:t>20</w:t>
      </w:r>
      <w:r w:rsidRPr="00D30392" w:rsidR="00054D80">
        <w:rPr>
          <w:rFonts w:ascii="Arial" w:hAnsi="Arial" w:cs="Arial"/>
        </w:rPr>
        <w:t>2</w:t>
      </w:r>
      <w:r w:rsidR="002B2C81">
        <w:rPr>
          <w:rFonts w:ascii="Arial" w:hAnsi="Arial" w:cs="Arial"/>
        </w:rPr>
        <w:t>6</w:t>
      </w:r>
      <w:r w:rsidRPr="00D30392" w:rsidR="00180493">
        <w:rPr>
          <w:rFonts w:ascii="Arial" w:hAnsi="Arial" w:cs="Arial"/>
        </w:rPr>
        <w:t>.</w:t>
      </w:r>
    </w:p>
    <w:p w:rsidRPr="00D30392" w:rsidR="00110FB4" w:rsidP="00110FB4" w:rsidRDefault="00110FB4">
      <w:pPr>
        <w:widowControl w:val="false"/>
        <w:numPr>
          <w:ilvl w:val="0"/>
          <w:numId w:val="17"/>
        </w:numPr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>da je tablic</w:t>
      </w:r>
      <w:r w:rsidRPr="00D30392" w:rsidR="00CB512D">
        <w:rPr>
          <w:rFonts w:ascii="Arial" w:hAnsi="Arial" w:cs="Arial"/>
        </w:rPr>
        <w:t>u</w:t>
      </w:r>
      <w:r w:rsidRPr="00D30392">
        <w:rPr>
          <w:rFonts w:ascii="Arial" w:hAnsi="Arial" w:cs="Arial"/>
        </w:rPr>
        <w:t xml:space="preserve"> prijavljenih tražbina FINA objavila</w:t>
      </w:r>
      <w:r w:rsidRPr="00D30392" w:rsidR="00180493">
        <w:rPr>
          <w:rFonts w:ascii="Arial" w:hAnsi="Arial" w:cs="Arial"/>
        </w:rPr>
        <w:t xml:space="preserve"> </w:t>
      </w:r>
      <w:r w:rsidRPr="00D30392" w:rsidR="00BA3211">
        <w:rPr>
          <w:rFonts w:ascii="Arial" w:hAnsi="Arial" w:cs="Arial"/>
        </w:rPr>
        <w:t xml:space="preserve">na e-Oglasnoj ploči Trgovačkog suda u Varaždinu </w:t>
      </w:r>
      <w:r w:rsidRPr="00D30392" w:rsidR="00180493">
        <w:rPr>
          <w:rFonts w:ascii="Arial" w:hAnsi="Arial" w:cs="Arial"/>
        </w:rPr>
        <w:t xml:space="preserve">dana </w:t>
      </w:r>
      <w:r w:rsidR="00922DC3">
        <w:rPr>
          <w:rFonts w:ascii="Arial" w:hAnsi="Arial" w:cs="Arial"/>
        </w:rPr>
        <w:t>27.2</w:t>
      </w:r>
      <w:r w:rsidR="000A15C0">
        <w:rPr>
          <w:rFonts w:ascii="Arial" w:hAnsi="Arial" w:cs="Arial"/>
        </w:rPr>
        <w:t>.</w:t>
      </w:r>
      <w:r w:rsidRPr="00D30392" w:rsidR="00502EE7">
        <w:rPr>
          <w:rFonts w:ascii="Arial" w:hAnsi="Arial" w:cs="Arial"/>
        </w:rPr>
        <w:t>20</w:t>
      </w:r>
      <w:r w:rsidRPr="00D30392" w:rsidR="00054D80">
        <w:rPr>
          <w:rFonts w:ascii="Arial" w:hAnsi="Arial" w:cs="Arial"/>
        </w:rPr>
        <w:t>2</w:t>
      </w:r>
      <w:r w:rsidR="002B2C81">
        <w:rPr>
          <w:rFonts w:ascii="Arial" w:hAnsi="Arial" w:cs="Arial"/>
        </w:rPr>
        <w:t>6</w:t>
      </w:r>
      <w:r w:rsidRPr="00D30392" w:rsidR="008C7121">
        <w:rPr>
          <w:rFonts w:ascii="Arial" w:hAnsi="Arial" w:cs="Arial"/>
        </w:rPr>
        <w:t>.</w:t>
      </w:r>
      <w:r w:rsidR="00E23B16">
        <w:rPr>
          <w:rFonts w:ascii="Arial" w:hAnsi="Arial" w:cs="Arial"/>
        </w:rPr>
        <w:t>, te dopunu tablice prijavljenih tražbina dana 4.3.2026. i 20.3.2026.</w:t>
      </w:r>
    </w:p>
    <w:p w:rsidRPr="00E92376" w:rsidR="00054D80" w:rsidP="00A3639A" w:rsidRDefault="00CB512D">
      <w:pPr>
        <w:widowControl w:val="false"/>
        <w:numPr>
          <w:ilvl w:val="0"/>
          <w:numId w:val="17"/>
        </w:numPr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>da je očitovanje dužnika</w:t>
      </w:r>
      <w:r w:rsidRPr="00D30392" w:rsidR="00FE5142">
        <w:rPr>
          <w:rFonts w:ascii="Arial" w:hAnsi="Arial" w:cs="Arial"/>
        </w:rPr>
        <w:t xml:space="preserve"> </w:t>
      </w:r>
      <w:r w:rsidRPr="00D30392" w:rsidR="00054D80">
        <w:rPr>
          <w:rFonts w:ascii="Arial" w:hAnsi="Arial" w:cs="Arial"/>
        </w:rPr>
        <w:t xml:space="preserve">i povjerenika </w:t>
      </w:r>
      <w:r w:rsidRPr="00D30392" w:rsidR="00FE5142">
        <w:rPr>
          <w:rFonts w:ascii="Arial" w:hAnsi="Arial" w:cs="Arial"/>
        </w:rPr>
        <w:t xml:space="preserve">o prijavljenim tražbinama objavljeno dana </w:t>
      </w:r>
      <w:r w:rsidR="00C72CD9">
        <w:rPr>
          <w:rFonts w:ascii="Arial" w:hAnsi="Arial" w:cs="Arial"/>
        </w:rPr>
        <w:t>9.</w:t>
      </w:r>
      <w:r w:rsidR="00E23B16">
        <w:rPr>
          <w:rFonts w:ascii="Arial" w:hAnsi="Arial" w:cs="Arial"/>
        </w:rPr>
        <w:t>4</w:t>
      </w:r>
      <w:r w:rsidRPr="00D30392" w:rsidR="00A3639A">
        <w:rPr>
          <w:rFonts w:ascii="Arial" w:hAnsi="Arial" w:cs="Arial"/>
        </w:rPr>
        <w:t>.202</w:t>
      </w:r>
      <w:r w:rsidR="002B2C81">
        <w:rPr>
          <w:rFonts w:ascii="Arial" w:hAnsi="Arial" w:cs="Arial"/>
        </w:rPr>
        <w:t>6</w:t>
      </w:r>
      <w:r w:rsidRPr="00D30392" w:rsidR="00A3639A">
        <w:rPr>
          <w:rFonts w:ascii="Arial" w:hAnsi="Arial" w:cs="Arial"/>
        </w:rPr>
        <w:t>.</w:t>
      </w:r>
    </w:p>
    <w:p w:rsidRPr="00D30392" w:rsidR="002B2C81" w:rsidP="00AF1F8B" w:rsidRDefault="00A8256A">
      <w:pPr>
        <w:ind w:firstLine="720"/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lastRenderedPageBreak/>
        <w:t>Na današnjem ročištu radi ispitivanja tražbina, ispitivati će se tražbine koje su prijavljene od strane vjerovnika</w:t>
      </w:r>
      <w:r w:rsidR="00223951">
        <w:rPr>
          <w:rFonts w:ascii="Arial" w:hAnsi="Arial" w:cs="Arial"/>
        </w:rPr>
        <w:t>.</w:t>
      </w:r>
      <w:r w:rsidRPr="00D30392">
        <w:rPr>
          <w:rFonts w:ascii="Arial" w:hAnsi="Arial" w:cs="Arial"/>
        </w:rPr>
        <w:t xml:space="preserve"> </w:t>
      </w:r>
    </w:p>
    <w:p w:rsidRPr="00D30392" w:rsidR="000B363C" w:rsidP="00D82B48" w:rsidRDefault="000B363C">
      <w:pPr>
        <w:widowControl w:val="false"/>
        <w:jc w:val="both"/>
        <w:rPr>
          <w:rFonts w:ascii="Arial" w:hAnsi="Arial" w:cs="Arial"/>
        </w:rPr>
      </w:pPr>
    </w:p>
    <w:p w:rsidRPr="00D30392" w:rsidR="00D82B48" w:rsidP="00D82B48" w:rsidRDefault="00D82B48">
      <w:pPr>
        <w:ind w:firstLine="708"/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 xml:space="preserve">Nakon toga, </w:t>
      </w:r>
      <w:r w:rsidR="00223951">
        <w:rPr>
          <w:rFonts w:ascii="Arial" w:hAnsi="Arial" w:cs="Arial"/>
        </w:rPr>
        <w:t>s</w:t>
      </w:r>
      <w:r w:rsidRPr="00D30392">
        <w:rPr>
          <w:rFonts w:ascii="Arial" w:hAnsi="Arial" w:cs="Arial"/>
        </w:rPr>
        <w:t xml:space="preserve">tečajni sudac sastavlja </w:t>
      </w:r>
    </w:p>
    <w:p w:rsidRPr="00D30392" w:rsidR="00D82B48" w:rsidP="00D82B48" w:rsidRDefault="00D82B48">
      <w:pPr>
        <w:jc w:val="both"/>
        <w:rPr>
          <w:rFonts w:ascii="Arial" w:hAnsi="Arial" w:cs="Arial"/>
        </w:rPr>
      </w:pPr>
    </w:p>
    <w:p w:rsidRPr="00D30392" w:rsidR="00D82B48" w:rsidP="00D82B48" w:rsidRDefault="00D82B48">
      <w:pPr>
        <w:ind w:firstLine="720"/>
        <w:jc w:val="center"/>
        <w:rPr>
          <w:rFonts w:ascii="Arial" w:hAnsi="Arial" w:cs="Arial"/>
        </w:rPr>
      </w:pPr>
      <w:r w:rsidRPr="00D30392">
        <w:rPr>
          <w:rFonts w:ascii="Arial" w:hAnsi="Arial" w:cs="Arial"/>
        </w:rPr>
        <w:t>TABLICU ISPITANIH TRAŽBINA</w:t>
      </w:r>
    </w:p>
    <w:p w:rsidRPr="00D30392" w:rsidR="0006729E" w:rsidP="0006729E" w:rsidRDefault="0006729E">
      <w:pPr>
        <w:jc w:val="both"/>
        <w:rPr>
          <w:rFonts w:ascii="Arial" w:hAnsi="Arial" w:cs="Arial"/>
        </w:rPr>
      </w:pPr>
    </w:p>
    <w:p w:rsidR="00DC588D" w:rsidP="00D30392" w:rsidRDefault="00DC588D">
      <w:pPr>
        <w:jc w:val="both"/>
        <w:rPr>
          <w:rFonts w:ascii="Arial" w:hAnsi="Arial" w:cs="Arial"/>
        </w:rPr>
      </w:pPr>
    </w:p>
    <w:tbl>
      <w:tblPr>
        <w:tblW w:w="9208" w:type="dxa"/>
        <w:jc w:val="center"/>
        <w:tblLayout w:type="fixed"/>
        <w:tblLook w:firstRow="1" w:lastRow="0" w:firstColumn="1" w:lastColumn="0" w:noHBand="0" w:noVBand="1" w:val="04A0"/>
      </w:tblPr>
      <w:tblGrid>
        <w:gridCol w:w="720"/>
        <w:gridCol w:w="2895"/>
        <w:gridCol w:w="1425"/>
        <w:gridCol w:w="1470"/>
        <w:gridCol w:w="1279"/>
        <w:gridCol w:w="1419"/>
      </w:tblGrid>
      <w:tr w:rsidR="00504827" w:rsidTr="00504827">
        <w:trPr>
          <w:trHeight w:val="1042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Rbr</w:t>
            </w:r>
            <w:proofErr w:type="spellEnd"/>
          </w:p>
        </w:tc>
        <w:tc>
          <w:tcPr>
            <w:tcW w:w="28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w="14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Iznos prijavljene tražbine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eur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Iznos utvrđene (priznate i neosporene tražbine)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eur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Osporeni iznos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eur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504827" w:rsidP="00504827" w:rsidRDefault="00504827">
            <w:pPr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504827" w:rsidP="00504827" w:rsidRDefault="00504827">
            <w:pPr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Napomena</w:t>
            </w:r>
          </w:p>
        </w:tc>
      </w:tr>
      <w:tr w:rsidR="00504827" w:rsidTr="00504827">
        <w:trPr>
          <w:trHeight w:val="20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AGRAM BANKA d.d., OIB: 70663193635</w:t>
            </w:r>
          </w:p>
        </w:tc>
        <w:tc>
          <w:tcPr>
            <w:tcW w:w="14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187,60</w:t>
            </w:r>
          </w:p>
        </w:tc>
        <w:tc>
          <w:tcPr>
            <w:tcW w:w="147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187,60</w:t>
            </w:r>
          </w:p>
        </w:tc>
        <w:tc>
          <w:tcPr>
            <w:tcW w:w="12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="00504827" w:rsidP="00504827" w:rsidRDefault="005048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20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Akzo Nobel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Adhesives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AB, OIB:SE556004531101 Švedska</w:t>
            </w:r>
          </w:p>
        </w:tc>
        <w:tc>
          <w:tcPr>
            <w:tcW w:w="14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59.080,57</w:t>
            </w:r>
          </w:p>
        </w:tc>
        <w:tc>
          <w:tcPr>
            <w:tcW w:w="147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59.080,57</w:t>
            </w:r>
          </w:p>
        </w:tc>
        <w:tc>
          <w:tcPr>
            <w:tcW w:w="12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="00504827" w:rsidP="00504827" w:rsidRDefault="005048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ASC HEREGA d.o.o., OIB: 93879604264</w:t>
            </w:r>
          </w:p>
        </w:tc>
        <w:tc>
          <w:tcPr>
            <w:tcW w:w="14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64,00</w:t>
            </w:r>
          </w:p>
        </w:tc>
        <w:tc>
          <w:tcPr>
            <w:tcW w:w="147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64,00</w:t>
            </w:r>
          </w:p>
        </w:tc>
        <w:tc>
          <w:tcPr>
            <w:tcW w:w="12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="00504827" w:rsidP="00504827" w:rsidRDefault="005048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BDO CROATIA d.o.o., OIB: 76394522236</w:t>
            </w:r>
          </w:p>
        </w:tc>
        <w:tc>
          <w:tcPr>
            <w:tcW w:w="14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20.447,60</w:t>
            </w:r>
          </w:p>
        </w:tc>
        <w:tc>
          <w:tcPr>
            <w:tcW w:w="147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20.447,60</w:t>
            </w:r>
          </w:p>
        </w:tc>
        <w:tc>
          <w:tcPr>
            <w:tcW w:w="12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="00504827" w:rsidP="00504827" w:rsidRDefault="005048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BENDA SAVJETOVANJE d.o.o., OIB: 27380590163</w:t>
            </w:r>
          </w:p>
        </w:tc>
        <w:tc>
          <w:tcPr>
            <w:tcW w:w="14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47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2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:rsidR="00504827" w:rsidP="00504827" w:rsidRDefault="005048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BKS Bank AG, Glavna podružnica Hrvatska, OIB: 02138784111</w:t>
            </w:r>
          </w:p>
        </w:tc>
        <w:tc>
          <w:tcPr>
            <w:tcW w:w="14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375.295,11</w:t>
            </w:r>
          </w:p>
        </w:tc>
        <w:tc>
          <w:tcPr>
            <w:tcW w:w="14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375.295,11</w:t>
            </w:r>
          </w:p>
        </w:tc>
        <w:tc>
          <w:tcPr>
            <w:tcW w:w="12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BUTORAC d. o. o., OIB: 98597938683</w:t>
            </w:r>
          </w:p>
        </w:tc>
        <w:tc>
          <w:tcPr>
            <w:tcW w:w="14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11.868,05</w:t>
            </w:r>
          </w:p>
        </w:tc>
        <w:tc>
          <w:tcPr>
            <w:tcW w:w="14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11.868,05</w:t>
            </w:r>
          </w:p>
        </w:tc>
        <w:tc>
          <w:tcPr>
            <w:tcW w:w="12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CLEAN ENERGY d.o.o., OIB: 26391581593</w:t>
            </w:r>
          </w:p>
        </w:tc>
        <w:tc>
          <w:tcPr>
            <w:tcW w:w="14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115,63</w:t>
            </w:r>
          </w:p>
        </w:tc>
        <w:tc>
          <w:tcPr>
            <w:tcW w:w="14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115,63</w:t>
            </w:r>
          </w:p>
        </w:tc>
        <w:tc>
          <w:tcPr>
            <w:tcW w:w="12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DOM-PLAN d.o.o., OIB: 98086944948</w:t>
            </w:r>
          </w:p>
        </w:tc>
        <w:tc>
          <w:tcPr>
            <w:tcW w:w="14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163,08</w:t>
            </w:r>
          </w:p>
        </w:tc>
        <w:tc>
          <w:tcPr>
            <w:tcW w:w="14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163,08</w:t>
            </w:r>
          </w:p>
        </w:tc>
        <w:tc>
          <w:tcPr>
            <w:tcW w:w="12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DRVNA INDUSTRIJA ZELINA d.d., OIB: 51943288677</w:t>
            </w:r>
          </w:p>
        </w:tc>
        <w:tc>
          <w:tcPr>
            <w:tcW w:w="14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173,43</w:t>
            </w:r>
          </w:p>
        </w:tc>
        <w:tc>
          <w:tcPr>
            <w:tcW w:w="14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173,43</w:t>
            </w:r>
          </w:p>
        </w:tc>
        <w:tc>
          <w:tcPr>
            <w:tcW w:w="12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EMITRI d.o.o., OIB: 05655879643</w:t>
            </w:r>
          </w:p>
        </w:tc>
        <w:tc>
          <w:tcPr>
            <w:tcW w:w="14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356,25</w:t>
            </w:r>
          </w:p>
        </w:tc>
        <w:tc>
          <w:tcPr>
            <w:tcW w:w="14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356,25</w:t>
            </w:r>
          </w:p>
        </w:tc>
        <w:tc>
          <w:tcPr>
            <w:tcW w:w="12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EXPORTDRVO d.d., OIB: 89462181048</w:t>
            </w:r>
          </w:p>
        </w:tc>
        <w:tc>
          <w:tcPr>
            <w:tcW w:w="14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12.947,90</w:t>
            </w:r>
          </w:p>
        </w:tc>
        <w:tc>
          <w:tcPr>
            <w:tcW w:w="14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12.947,90</w:t>
            </w:r>
          </w:p>
        </w:tc>
        <w:tc>
          <w:tcPr>
            <w:tcW w:w="12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GRAD VARAŽDIN, OIB: 13269011531</w:t>
            </w:r>
          </w:p>
        </w:tc>
        <w:tc>
          <w:tcPr>
            <w:tcW w:w="14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6.486,11</w:t>
            </w:r>
          </w:p>
        </w:tc>
        <w:tc>
          <w:tcPr>
            <w:tcW w:w="14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6.486,11</w:t>
            </w:r>
          </w:p>
        </w:tc>
        <w:tc>
          <w:tcPr>
            <w:tcW w:w="12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GRAD ZAGREB, OIB: 61817894937</w:t>
            </w:r>
          </w:p>
        </w:tc>
        <w:tc>
          <w:tcPr>
            <w:tcW w:w="14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13.559,22</w:t>
            </w:r>
          </w:p>
        </w:tc>
        <w:tc>
          <w:tcPr>
            <w:tcW w:w="14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13.559,22</w:t>
            </w:r>
          </w:p>
        </w:tc>
        <w:tc>
          <w:tcPr>
            <w:tcW w:w="12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HASSLACHER DRAULAND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Holzindustrie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GmbH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OIB: 38071328324, Austrija</w:t>
            </w:r>
          </w:p>
        </w:tc>
        <w:tc>
          <w:tcPr>
            <w:tcW w:w="14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38.667,01</w:t>
            </w:r>
          </w:p>
        </w:tc>
        <w:tc>
          <w:tcPr>
            <w:tcW w:w="147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38.667,01</w:t>
            </w:r>
          </w:p>
        </w:tc>
        <w:tc>
          <w:tcPr>
            <w:tcW w:w="127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HASSLACHER PREDING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Holzindustrie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GmbH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OIB: 64858807572, Austrija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40.631,90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40.631,90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HEBA d.o.o., OIB: 31968262767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22.106,16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22.106,16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HEP ELEKTRA d.o.o., OIB: 43965974818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1.002,95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1.002,95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HEP – PLIN d.o.o., OIB: 41317489366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960,97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960,97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HERBALETA d.o.o., OIB: 17900902113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152,65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152,65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Hrvatska poštanska banka d.d., OIB: 87939104217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3.727.828,70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3.727.828,70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HRVATSKA RADIOTELEVIZIJA, OIB: 68419124305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1.245,96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1.245,96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H.Z. Transporti i trgovina "NOĆNI SKOK"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Zvjezdan Horvat, OIB: 72225417933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875,00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875,00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IMPULS-LEASING d.o.o., OIB: 65918029671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51.068,67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51.068,67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Tražbina sadrži izlučno pravo na vozilu</w:t>
            </w: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 CARS d.o.o., OIB: 46564276045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1.271,43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1.271,43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Intereuropa Sajam d.o.o., OIB: 70108625010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375,00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375,00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846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ISTARSKA KREDITNA BANKA UMAG d.d., OIB: 65723536010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90.448,24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90.448,24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JAVNI BILJEŽNIK STJEPAN TRSTENJAK, OIB: 04682807598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19.821,80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19.821,80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JENJIĆ PARKETI,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Goran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Jenjić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OIB: 30069489523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11.553,34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11.553,34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KAJZER,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Danijel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Kajzer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OIB: 64629528233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302,45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302,45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KANSAI HELIOS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Kemostik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d.o.o., OIB: SI22323538, Slovenija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10.474,79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10.474,79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KSENIJA JURINEC d.o.o. OIB: 50207886030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585,67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585,67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LAGERMAX LOGISTICS CROATIA d.o.o., OIB: 06465158978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886,73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886,73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LE-GO GRADNJA d.o.o., OIB: 43937260298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1.507,58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1.507,58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MASSIVE HOUSES d.o.o., OIB: 27590470782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1.182.027,26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1.182.027,26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ND EXPORT d.o.o., OIB: 66848653422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3.757,88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3.757,88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NORITEC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Holzindustrie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GmbH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OIB: 59164657983, Austrija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63.636,71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63.636,71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ODVJETNICA Andrijana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Gotal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Rendić, OIB: 70841307168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1.659,04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1.659,04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P2P FINANCE d.o.o., OIB: 95834315072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198.877,79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198.877,79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PANNONIAN WOOD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j.d.o.o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., OIB: 63266330854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41,48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41,48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P.D. TRADE d.o.o., OIB: 51337506985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312,50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312,50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POBIS d.o.o., OIB: 86536126262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127,02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127,02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PODRAVSKA BANKA d.d., OIB: 97326283154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405.036,06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11.585,00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393.451,06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 osporeni iznos postoji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razlučno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pravo, bez odricanja</w:t>
            </w: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POŽGAJ GRUPA d.o.o., OIB: 74967609334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3.430.272,48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3.430.272,48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PRGOMET TRANSPORTI d.o.o., OIB: 63020024952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138.886,61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138.886,61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PT Drvo d.o.o., OIB: 38041009570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763.719,41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763.719,41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P.T.-TRANSPORTI d.o.o., OIB: 84855855921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1.269,26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1.269,26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RHEA d.o.o., OIB: 43354566311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1.660,03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1.660,03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RHEA PROPERTY d.o.o., OIB: 76210193633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2.547,61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2.547,61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RM,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Robert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Međimurec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OIB: 56290639721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1.993,71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1.993,71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RH, MINISTARSTVO FINANCIJA - POREZNA UPRAVA, OIB: 18683136487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680.785,87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680.785,87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RUDINE PROMET d.o.o., OIB: 33656652578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120,00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120,00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SITON-TEKSTIL d.o.o., OIB: 02797058762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118.828,73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118.828,73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 osporeni iznos postoji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razlučno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pravo bez odricanja</w:t>
            </w: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TONI,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Antonio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Vunić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OIB: 09529931564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2.612,50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2.612,50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Ustanova za zdravstvenu skrb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Preventa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medic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OIB: 67651137111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76,12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76,12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VIZOR d.o.o., OIB: 28579840610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2.001,26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2.001,26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VODOVOD-OSIJEK d.o.o., OIB: 43654507669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36,01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36,01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ZAGREBAČKI HOLDING d.o.o., OIB: 85584865987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1.303,86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1.303,86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Zagrebački velesajam d.o.o., OIB: 95660678441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4.554,12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4.554,12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HRVATSKA BANKA ZA OBNOVU I RAZVITAK, OIB: 26702280390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2.992.465,71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2.992.465,71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HRVATSKE VODE, OIB: 28921383001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2.420,00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2.420,00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ADRIA OIL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d.o.o.,OIB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03004159051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4.800,31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4.800,31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UNIQA osiguranje d.d., OIB: 75665455333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1.041,49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1.041,49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KOVING d.o.o., OIB: 05673703567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1.802,86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1.802,86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ODVJETNIK MARINO HRAIN, OIB: 87143125889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125,00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125,00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DIMNJAČARSKA OBRTNIČKA ZADRUGA, OIB: 01254445043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105,22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105,22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4827" w:rsidTr="00504827">
        <w:trPr>
          <w:trHeight w:val="567"/>
          <w:jc w:val="center"/>
        </w:trPr>
        <w:tc>
          <w:tcPr>
            <w:tcW w:w="7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8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8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TERRA PLANT d.o.o., OIB: 82251587474</w:t>
            </w:r>
          </w:p>
        </w:tc>
        <w:tc>
          <w:tcPr>
            <w:tcW w:w="14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101.985,56</w:t>
            </w:r>
          </w:p>
        </w:tc>
        <w:tc>
          <w:tcPr>
            <w:tcW w:w="147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35.373,15</w:t>
            </w:r>
          </w:p>
        </w:tc>
        <w:tc>
          <w:tcPr>
            <w:tcW w:w="127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:rsidR="00504827" w:rsidP="00504827" w:rsidRDefault="00504827">
            <w:pPr>
              <w:widowControl w:val="false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66.612,41</w:t>
            </w:r>
          </w:p>
        </w:tc>
        <w:tc>
          <w:tcPr>
            <w:tcW w:w="14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504827" w:rsidP="00504827" w:rsidRDefault="00504827">
            <w:pPr>
              <w:widowControl w:val="false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Priznaje se dio po presudi TSVŽ  Povrv-216/21</w:t>
            </w:r>
          </w:p>
        </w:tc>
      </w:tr>
    </w:tbl>
    <w:p w:rsidR="00504827" w:rsidP="00AF1F8B" w:rsidRDefault="00504827">
      <w:pPr>
        <w:widowControl w:val="false"/>
        <w:jc w:val="both"/>
        <w:rPr>
          <w:rFonts w:ascii="Arial" w:hAnsi="Arial" w:cs="Arial"/>
        </w:rPr>
      </w:pPr>
    </w:p>
    <w:p w:rsidR="00504827" w:rsidP="00504827" w:rsidRDefault="00504827">
      <w:pPr>
        <w:widowControl w:val="false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</w:p>
    <w:p w:rsidR="00504827" w:rsidP="00504827" w:rsidRDefault="00504827">
      <w:pPr>
        <w:widowControl w:val="false"/>
        <w:ind w:firstLine="708"/>
        <w:rPr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Utvrđuje se da su u postupku prijavljeni slijedeći izlučni vjerovnici:  </w:t>
      </w:r>
    </w:p>
    <w:p w:rsidR="00504827" w:rsidP="00504827" w:rsidRDefault="00504827">
      <w:pPr>
        <w:widowControl w:val="false"/>
        <w:rPr>
          <w:rFonts w:ascii="Arial" w:hAnsi="Arial" w:cs="Arial"/>
        </w:rPr>
      </w:pPr>
    </w:p>
    <w:tbl>
      <w:tblPr>
        <w:tblW w:w="9060" w:type="dxa"/>
        <w:jc w:val="center"/>
        <w:tblLayout w:type="fixed"/>
        <w:tblLook w:firstRow="1" w:lastRow="0" w:firstColumn="1" w:lastColumn="0" w:noHBand="0" w:noVBand="1" w:val="04A0"/>
      </w:tblPr>
      <w:tblGrid>
        <w:gridCol w:w="709"/>
        <w:gridCol w:w="2688"/>
        <w:gridCol w:w="5663"/>
      </w:tblGrid>
      <w:tr w:rsidR="00504827" w:rsidTr="00504827">
        <w:trPr>
          <w:trHeight w:val="1042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Rbr</w:t>
            </w:r>
            <w:proofErr w:type="spellEnd"/>
          </w:p>
        </w:tc>
        <w:tc>
          <w:tcPr>
            <w:tcW w:w="268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w="566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Napomena</w:t>
            </w:r>
          </w:p>
        </w:tc>
      </w:tr>
      <w:tr w:rsidR="00504827" w:rsidTr="00504827">
        <w:trPr>
          <w:trHeight w:val="567"/>
          <w:jc w:val="center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9"/>
              </w:numPr>
              <w:suppressAutoHyphens/>
              <w:spacing w:after="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IMPULS-LEASING d.o.o., OIB: 65918029671</w:t>
            </w:r>
          </w:p>
        </w:tc>
        <w:tc>
          <w:tcPr>
            <w:tcW w:w="566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Imovina na koju se odnosi izlučno pravo:  Motorno vozilo VOLVO V90 CC B6 300HP ULTIMATE BRIGHT AT AWD, broj šasije: YV1PZ06V2R1195608, Izlučno pravo navedeno u prijavi tražbine red.br. 24., no vjerovnik se nije izjasnio o izdvajanju</w:t>
            </w:r>
          </w:p>
          <w:p w:rsidR="00504827" w:rsidP="00504827" w:rsidRDefault="00504827">
            <w:pPr>
              <w:widowControl w:val="false"/>
              <w:rPr>
                <w:rFonts w:ascii="Arial" w:hAnsi="Arial"/>
                <w:sz w:val="20"/>
                <w:szCs w:val="20"/>
              </w:rPr>
            </w:pPr>
          </w:p>
        </w:tc>
      </w:tr>
      <w:tr w:rsidR="00504827" w:rsidTr="00504827">
        <w:trPr>
          <w:trHeight w:val="1468"/>
          <w:jc w:val="center"/>
        </w:trPr>
        <w:tc>
          <w:tcPr>
            <w:tcW w:w="70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pStyle w:val="Odlomakpopisa"/>
              <w:widowControl w:val="false"/>
              <w:numPr>
                <w:ilvl w:val="0"/>
                <w:numId w:val="29"/>
              </w:numPr>
              <w:suppressAutoHyphens/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68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UniCredit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Leasing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Croatia d.o.o., OIB: 18736141210</w:t>
            </w:r>
          </w:p>
        </w:tc>
        <w:tc>
          <w:tcPr>
            <w:tcW w:w="566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Imovina na koju se odnosi izlučno pravo: Motorna vozila:</w:t>
            </w:r>
          </w:p>
          <w:p w:rsidR="00504827" w:rsidP="00504827" w:rsidRDefault="00504827">
            <w:pPr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1. VOLVO XC90 2.0 B5 AWD AT8 INSCRIPTION, broj šasije: YV1LCK2VCN1797854</w:t>
            </w:r>
          </w:p>
          <w:p w:rsidR="00504827" w:rsidP="00504827" w:rsidRDefault="00504827">
            <w:pPr>
              <w:widowControl w:val="fals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 VOLKSWAGEN TIGUAN 2.0 OFFROAD, broj šasije: WVGZZZ5NZKW878254</w:t>
            </w:r>
          </w:p>
        </w:tc>
      </w:tr>
    </w:tbl>
    <w:p w:rsidR="00504827" w:rsidP="00504827" w:rsidRDefault="00504827">
      <w:pPr>
        <w:widowControl w:val="false"/>
        <w:rPr>
          <w:rFonts w:ascii="Arial" w:hAnsi="Arial" w:cs="Arial"/>
        </w:rPr>
      </w:pPr>
    </w:p>
    <w:p w:rsidR="00504827" w:rsidP="00504827" w:rsidRDefault="00504827">
      <w:pPr>
        <w:widowControl w:val="false"/>
        <w:rPr>
          <w:rFonts w:ascii="Arial" w:hAnsi="Arial" w:cs="Arial"/>
        </w:rPr>
      </w:pPr>
    </w:p>
    <w:p w:rsidR="00504827" w:rsidP="00504827" w:rsidRDefault="00504827">
      <w:pPr>
        <w:widowControl w:val="false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sz w:val="21"/>
          <w:szCs w:val="21"/>
        </w:rPr>
        <w:t xml:space="preserve"> Popis tražbina primljenih nakon isteka roka za prijavu:</w:t>
      </w:r>
    </w:p>
    <w:p w:rsidR="00504827" w:rsidP="00504827" w:rsidRDefault="00504827">
      <w:pPr>
        <w:widowControl w:val="false"/>
        <w:rPr>
          <w:rFonts w:ascii="Arial" w:hAnsi="Arial" w:cs="Arial"/>
        </w:rPr>
      </w:pPr>
    </w:p>
    <w:tbl>
      <w:tblPr>
        <w:tblW w:w="8835" w:type="dxa"/>
        <w:jc w:val="center"/>
        <w:tblLayout w:type="fixed"/>
        <w:tblLook w:firstRow="1" w:lastRow="0" w:firstColumn="1" w:lastColumn="0" w:noHBand="0" w:noVBand="1" w:val="04A0"/>
      </w:tblPr>
      <w:tblGrid>
        <w:gridCol w:w="710"/>
        <w:gridCol w:w="2687"/>
        <w:gridCol w:w="5438"/>
      </w:tblGrid>
      <w:tr w:rsidR="00504827" w:rsidTr="00504827">
        <w:trPr>
          <w:trHeight w:val="1042"/>
          <w:jc w:val="center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Rbr</w:t>
            </w:r>
            <w:proofErr w:type="spellEnd"/>
          </w:p>
        </w:tc>
        <w:tc>
          <w:tcPr>
            <w:tcW w:w="268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w="543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Napomena</w:t>
            </w:r>
          </w:p>
        </w:tc>
      </w:tr>
      <w:tr w:rsidR="00504827" w:rsidTr="00504827">
        <w:trPr>
          <w:trHeight w:val="703"/>
          <w:jc w:val="center"/>
        </w:trPr>
        <w:tc>
          <w:tcPr>
            <w:tcW w:w="71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widowControl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POSMRTNA PRIPOMOĆ udruga za solidarnu posmrtnu pripomoć</w:t>
            </w:r>
          </w:p>
          <w:p w:rsidR="00504827" w:rsidP="00504827" w:rsidRDefault="00504827">
            <w:pPr>
              <w:widowControl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OIB: 89701323487</w:t>
            </w:r>
          </w:p>
        </w:tc>
        <w:tc>
          <w:tcPr>
            <w:tcW w:w="5438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504827" w:rsidP="00504827" w:rsidRDefault="0050482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Tražbina u iznosu od 130.114,73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eur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(109.852,33 + 20.262,40) je poslana 17.03.2026., a primljena 19.03.2026., odnosno  nakon isteka roka.</w:t>
            </w:r>
          </w:p>
        </w:tc>
      </w:tr>
    </w:tbl>
    <w:p w:rsidR="00504827" w:rsidP="00504827" w:rsidRDefault="00504827">
      <w:pPr>
        <w:widowControl w:val="false"/>
        <w:rPr>
          <w:rFonts w:ascii="Arial" w:hAnsi="Arial" w:cs="Arial"/>
        </w:rPr>
      </w:pPr>
    </w:p>
    <w:p w:rsidR="00DC588D" w:rsidP="00D30392" w:rsidRDefault="00DC588D">
      <w:pPr>
        <w:jc w:val="both"/>
        <w:rPr>
          <w:rFonts w:ascii="Arial" w:hAnsi="Arial" w:cs="Arial"/>
        </w:rPr>
      </w:pPr>
    </w:p>
    <w:p w:rsidR="00AF1F8B" w:rsidP="00D30392" w:rsidRDefault="00AF1F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Pr="002E12EC">
        <w:rPr>
          <w:rFonts w:ascii="Arial" w:hAnsi="Arial" w:cs="Arial"/>
          <w:b/>
        </w:rPr>
        <w:t xml:space="preserve">Tražbina pod rednim brojem 24. – Impuls </w:t>
      </w:r>
      <w:proofErr w:type="spellStart"/>
      <w:r w:rsidRPr="002E12EC">
        <w:rPr>
          <w:rFonts w:ascii="Arial" w:hAnsi="Arial" w:cs="Arial"/>
          <w:b/>
        </w:rPr>
        <w:t>Leasing</w:t>
      </w:r>
      <w:proofErr w:type="spellEnd"/>
      <w:r w:rsidRPr="002E12EC">
        <w:rPr>
          <w:rFonts w:ascii="Arial" w:hAnsi="Arial" w:cs="Arial"/>
          <w:b/>
        </w:rPr>
        <w:t xml:space="preserve"> d.o.o.</w:t>
      </w:r>
      <w:r>
        <w:rPr>
          <w:rFonts w:ascii="Arial" w:hAnsi="Arial" w:cs="Arial"/>
        </w:rPr>
        <w:t xml:space="preserve"> osporena je u cijelosti u iznosu od 51.068,67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 po povjereniku, obzirom da se radi o tražbini koja je zapravo izlučno pravo i taj vjerovnik je stavljen u tablicu izlučnih vjerovnika i priznaje mu se izlučno pravo na motornom vozilu Volvo, preciznijih oznaka u tablici. </w:t>
      </w:r>
    </w:p>
    <w:p w:rsidR="00AF1F8B" w:rsidP="00D30392" w:rsidRDefault="00AF1F8B">
      <w:pPr>
        <w:jc w:val="both"/>
        <w:rPr>
          <w:rFonts w:ascii="Arial" w:hAnsi="Arial" w:cs="Arial"/>
        </w:rPr>
      </w:pPr>
    </w:p>
    <w:p w:rsidR="004F4FE9" w:rsidP="00D30392" w:rsidRDefault="00AF1F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92376">
        <w:rPr>
          <w:rFonts w:ascii="Arial" w:hAnsi="Arial" w:cs="Arial"/>
          <w:b/>
        </w:rPr>
        <w:t>Tražbina pod rednim brojem 43. – Podravska banka d.d.</w:t>
      </w:r>
      <w:r>
        <w:rPr>
          <w:rFonts w:ascii="Arial" w:hAnsi="Arial" w:cs="Arial"/>
        </w:rPr>
        <w:t xml:space="preserve"> - priznato je samo 11.585,00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, a za iznos od 393.451,06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 postoji </w:t>
      </w:r>
      <w:proofErr w:type="spellStart"/>
      <w:r>
        <w:rPr>
          <w:rFonts w:ascii="Arial" w:hAnsi="Arial" w:cs="Arial"/>
        </w:rPr>
        <w:t>razlučno</w:t>
      </w:r>
      <w:proofErr w:type="spellEnd"/>
      <w:r>
        <w:rPr>
          <w:rFonts w:ascii="Arial" w:hAnsi="Arial" w:cs="Arial"/>
        </w:rPr>
        <w:t xml:space="preserve"> pravo bez odricanja i taj dio nije predmet raspravljanja. Naime, to proizlazi iz prijave tražbine vjerovnika u </w:t>
      </w:r>
      <w:proofErr w:type="spellStart"/>
      <w:r>
        <w:rPr>
          <w:rFonts w:ascii="Arial" w:hAnsi="Arial" w:cs="Arial"/>
        </w:rPr>
        <w:t>predstečajnom</w:t>
      </w:r>
      <w:proofErr w:type="spellEnd"/>
      <w:r>
        <w:rPr>
          <w:rFonts w:ascii="Arial" w:hAnsi="Arial" w:cs="Arial"/>
        </w:rPr>
        <w:t xml:space="preserve"> postupku u kojem je vjerovnik točno naznačio da se ne odriče prava na odvojeno namirenje i ne pristaje na odgodu za iznos od 393.451,06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. </w:t>
      </w:r>
    </w:p>
    <w:p w:rsidR="00AF1F8B" w:rsidP="00D30392" w:rsidRDefault="00AF1F8B">
      <w:pPr>
        <w:jc w:val="both"/>
        <w:rPr>
          <w:rFonts w:ascii="Arial" w:hAnsi="Arial" w:cs="Arial"/>
        </w:rPr>
      </w:pPr>
    </w:p>
    <w:p w:rsidR="00AF1F8B" w:rsidP="00D30392" w:rsidRDefault="00AF1F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92376">
        <w:rPr>
          <w:rFonts w:ascii="Arial" w:hAnsi="Arial" w:cs="Arial"/>
          <w:b/>
        </w:rPr>
        <w:t xml:space="preserve">Tražbina pod rednim brojem 53. – </w:t>
      </w:r>
      <w:proofErr w:type="spellStart"/>
      <w:r w:rsidRPr="00E92376">
        <w:rPr>
          <w:rFonts w:ascii="Arial" w:hAnsi="Arial" w:cs="Arial"/>
          <w:b/>
        </w:rPr>
        <w:t>Siton</w:t>
      </w:r>
      <w:proofErr w:type="spellEnd"/>
      <w:r w:rsidRPr="00E92376">
        <w:rPr>
          <w:rFonts w:ascii="Arial" w:hAnsi="Arial" w:cs="Arial"/>
          <w:b/>
        </w:rPr>
        <w:t>-tekstil d.o.o.</w:t>
      </w:r>
      <w:r>
        <w:rPr>
          <w:rFonts w:ascii="Arial" w:hAnsi="Arial" w:cs="Arial"/>
        </w:rPr>
        <w:t xml:space="preserve"> osporena je u cijelosti u iznosu od 118.828,73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 po povjereniku, budući da za osporeni iznos postoji </w:t>
      </w:r>
      <w:proofErr w:type="spellStart"/>
      <w:r>
        <w:rPr>
          <w:rFonts w:ascii="Arial" w:hAnsi="Arial" w:cs="Arial"/>
        </w:rPr>
        <w:t>razlučno</w:t>
      </w:r>
      <w:proofErr w:type="spellEnd"/>
      <w:r>
        <w:rPr>
          <w:rFonts w:ascii="Arial" w:hAnsi="Arial" w:cs="Arial"/>
        </w:rPr>
        <w:t xml:space="preserve"> pravo bez odricanja</w:t>
      </w:r>
      <w:r w:rsidR="008D39EF">
        <w:rPr>
          <w:rFonts w:ascii="Arial" w:hAnsi="Arial" w:cs="Arial"/>
        </w:rPr>
        <w:t xml:space="preserve">, a što proizlazi iz prijave tražbine toga vjerovnika u kojoj je </w:t>
      </w:r>
      <w:proofErr w:type="spellStart"/>
      <w:r w:rsidR="008D39EF">
        <w:rPr>
          <w:rFonts w:ascii="Arial" w:hAnsi="Arial" w:cs="Arial"/>
        </w:rPr>
        <w:t>razlučni</w:t>
      </w:r>
      <w:proofErr w:type="spellEnd"/>
      <w:r w:rsidR="008D39EF">
        <w:rPr>
          <w:rFonts w:ascii="Arial" w:hAnsi="Arial" w:cs="Arial"/>
        </w:rPr>
        <w:t xml:space="preserve"> vjerovnik naveo da se ne odriče prava na odvojeno namirenje i ne pristaje na odgodu.</w:t>
      </w:r>
    </w:p>
    <w:p w:rsidR="008D39EF" w:rsidP="00D30392" w:rsidRDefault="008D39EF">
      <w:pPr>
        <w:jc w:val="both"/>
        <w:rPr>
          <w:rFonts w:ascii="Arial" w:hAnsi="Arial" w:cs="Arial"/>
        </w:rPr>
      </w:pPr>
    </w:p>
    <w:p w:rsidR="008D39EF" w:rsidP="00D30392" w:rsidRDefault="008D39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92376">
        <w:rPr>
          <w:rFonts w:ascii="Arial" w:hAnsi="Arial" w:cs="Arial"/>
          <w:b/>
        </w:rPr>
        <w:t>Tražbina pod rednim brojem 60. – Hrvatska banka za obnovu i razvitak</w:t>
      </w:r>
      <w:r>
        <w:rPr>
          <w:rFonts w:ascii="Arial" w:hAnsi="Arial" w:cs="Arial"/>
        </w:rPr>
        <w:t xml:space="preserve"> priznata je u cijelosti, time da se radi o ugovoru o kreditu iz 2012. i kasnijim ugovorima iz 2025., a prema kojem ugovoru je ovdje dužnik PC Požgaj d.o.o. jamac-platac za društvo </w:t>
      </w:r>
      <w:proofErr w:type="spellStart"/>
      <w:r>
        <w:rPr>
          <w:rFonts w:ascii="Arial" w:hAnsi="Arial" w:cs="Arial"/>
        </w:rPr>
        <w:t>Massive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Panels</w:t>
      </w:r>
      <w:proofErr w:type="spellEnd"/>
      <w:r>
        <w:rPr>
          <w:rFonts w:ascii="Arial" w:hAnsi="Arial" w:cs="Arial"/>
        </w:rPr>
        <w:t xml:space="preserve"> d.o.o. Punomoćnik dužnika izjavljuje da je ta tražbina u cijelosti priznata jer se radi o solidarnom jamstvu za glavnog dužnika koje se u računovodstvenim evidencijama iskazuje kao vanbilančna obaveza, te je kao takva iskazana u financijskim izvještajima dužnika. </w:t>
      </w:r>
    </w:p>
    <w:p w:rsidR="008D39EF" w:rsidP="00D30392" w:rsidRDefault="008D39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Povjerenik izjavljuje da je to uobičajena praksa, da se takve obaveze iskazuju </w:t>
      </w:r>
      <w:proofErr w:type="spellStart"/>
      <w:r>
        <w:rPr>
          <w:rFonts w:ascii="Arial" w:hAnsi="Arial" w:cs="Arial"/>
        </w:rPr>
        <w:t>izvanbilančno</w:t>
      </w:r>
      <w:proofErr w:type="spellEnd"/>
      <w:r>
        <w:rPr>
          <w:rFonts w:ascii="Arial" w:hAnsi="Arial" w:cs="Arial"/>
        </w:rPr>
        <w:t xml:space="preserve">. Priznaje se kao tražbina jer je u ovom slučaju naš dužnik jamac-platac, dakle tražbina je bezuvjetna i u svakom trenutku se od njega može zatražiti naplata cjelokupne dospjele tražbine. </w:t>
      </w:r>
    </w:p>
    <w:p w:rsidR="008D39EF" w:rsidP="00D30392" w:rsidRDefault="00617E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Punomoćnik vjerovnika odvjetnik Jakov </w:t>
      </w:r>
      <w:proofErr w:type="spellStart"/>
      <w:r>
        <w:rPr>
          <w:rFonts w:ascii="Arial" w:hAnsi="Arial" w:cs="Arial"/>
        </w:rPr>
        <w:t>Kević</w:t>
      </w:r>
      <w:proofErr w:type="spellEnd"/>
      <w:r>
        <w:rPr>
          <w:rFonts w:ascii="Arial" w:hAnsi="Arial" w:cs="Arial"/>
        </w:rPr>
        <w:t xml:space="preserve"> postavlja pitanje da li je ta tražbina iz kredita dospjela na naplatu, punomoćnik dužnika izjavljuje da je stanje kredita sukladno prijavi Hrvatske banke za obnovu i razvitak koja je specificirala u prijavi iznose dospjelih tražbina. Priznati iznos je ukupni iznos zaduženja.</w:t>
      </w:r>
    </w:p>
    <w:p w:rsidR="002E12EC" w:rsidP="00D30392" w:rsidRDefault="00617E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Nakon toga punomoćnik dužnika izjavljuje da je i u tablici Fine pod rednim brojem 98 utvrđena dospjela tražbina HBOR-a u iznosu od 912.295,19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, a nedospjela </w:t>
      </w:r>
      <w:r w:rsidR="002E12EC">
        <w:rPr>
          <w:rFonts w:ascii="Arial" w:hAnsi="Arial" w:cs="Arial"/>
        </w:rPr>
        <w:t xml:space="preserve">tražbina </w:t>
      </w:r>
      <w:r>
        <w:rPr>
          <w:rFonts w:ascii="Arial" w:hAnsi="Arial" w:cs="Arial"/>
        </w:rPr>
        <w:t xml:space="preserve">u iznosu od 2.080.170,52 </w:t>
      </w:r>
      <w:proofErr w:type="spellStart"/>
      <w:r>
        <w:rPr>
          <w:rFonts w:ascii="Arial" w:hAnsi="Arial" w:cs="Arial"/>
        </w:rPr>
        <w:t>eur</w:t>
      </w:r>
      <w:proofErr w:type="spellEnd"/>
      <w:r w:rsidR="002E12EC">
        <w:rPr>
          <w:rFonts w:ascii="Arial" w:hAnsi="Arial" w:cs="Arial"/>
        </w:rPr>
        <w:t xml:space="preserve"> – vrši se uvid u prijavu tražbine HBOR-a i tablicu Fine – fizički </w:t>
      </w:r>
      <w:proofErr w:type="spellStart"/>
      <w:r w:rsidR="002E12EC">
        <w:rPr>
          <w:rFonts w:ascii="Arial" w:hAnsi="Arial" w:cs="Arial"/>
        </w:rPr>
        <w:t>isprintanu</w:t>
      </w:r>
      <w:proofErr w:type="spellEnd"/>
      <w:r w:rsidR="002E12EC">
        <w:rPr>
          <w:rFonts w:ascii="Arial" w:hAnsi="Arial" w:cs="Arial"/>
        </w:rPr>
        <w:t xml:space="preserve"> za potrebe ovog ročišta.</w:t>
      </w:r>
    </w:p>
    <w:p w:rsidR="002E12EC" w:rsidP="00D30392" w:rsidRDefault="002E12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Također punomoćnik dužnika izjavljuje da Hrvatska poštanska banka d.d. čija je tražbina također u cijelosti priznata u iznosu od 3.727.828,70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 je sukladno tablici Fine i prijavi vjerovnika a koju je dužnik u potpunosti prihvatio, dospjela u iznosu od 602.127,43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, dok je nedospjela tražbina u iznosu od 3.125.701,27 </w:t>
      </w:r>
      <w:proofErr w:type="spellStart"/>
      <w:r>
        <w:rPr>
          <w:rFonts w:ascii="Arial" w:hAnsi="Arial" w:cs="Arial"/>
        </w:rPr>
        <w:t>eur</w:t>
      </w:r>
      <w:proofErr w:type="spellEnd"/>
      <w:r>
        <w:rPr>
          <w:rFonts w:ascii="Arial" w:hAnsi="Arial" w:cs="Arial"/>
        </w:rPr>
        <w:t xml:space="preserve">. Hrvatska poštanska banka d.d. je prema prijavi tražbine i dva ugovora o kreditu s povezanim društvima </w:t>
      </w:r>
      <w:proofErr w:type="spellStart"/>
      <w:r>
        <w:rPr>
          <w:rFonts w:ascii="Arial" w:hAnsi="Arial" w:cs="Arial"/>
        </w:rPr>
        <w:t>Massive</w:t>
      </w:r>
      <w:proofErr w:type="spellEnd"/>
      <w:r>
        <w:rPr>
          <w:rFonts w:ascii="Arial" w:hAnsi="Arial" w:cs="Arial"/>
        </w:rPr>
        <w:t xml:space="preserve"> Holding d.o.o. i Požgaj Grupa d.o.o. jamac-platac-dužnik je jamac-platac Hrvatskoj poštanskoj banci.</w:t>
      </w:r>
    </w:p>
    <w:p w:rsidR="002E12EC" w:rsidP="00D30392" w:rsidRDefault="002E12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92376">
        <w:rPr>
          <w:rFonts w:ascii="Arial" w:hAnsi="Arial" w:cs="Arial"/>
        </w:rPr>
        <w:t xml:space="preserve">Povjerenik izjavljuje da je to bezuvjetna tražbina obzirom da se radi o jamcu-platcu, a glavni dužnici ne otplaćuju uredno kredite jer su iznosi dospjelih obveza značajni. Banka u svakom trenutku može tražiti </w:t>
      </w:r>
      <w:proofErr w:type="spellStart"/>
      <w:r w:rsidR="00E92376">
        <w:rPr>
          <w:rFonts w:ascii="Arial" w:hAnsi="Arial" w:cs="Arial"/>
        </w:rPr>
        <w:t>platež</w:t>
      </w:r>
      <w:proofErr w:type="spellEnd"/>
      <w:r w:rsidR="00E92376">
        <w:rPr>
          <w:rFonts w:ascii="Arial" w:hAnsi="Arial" w:cs="Arial"/>
        </w:rPr>
        <w:t xml:space="preserve"> od jamca-platca ukupnog iznosa kredita i stoga je tražbina priznata kao bezuvjetna u ukupnom iznosu tražbine banke odnosno preostalog duga kredita. </w:t>
      </w:r>
    </w:p>
    <w:p w:rsidR="00E92376" w:rsidP="00D30392" w:rsidRDefault="00E92376">
      <w:pPr>
        <w:jc w:val="both"/>
        <w:rPr>
          <w:rFonts w:ascii="Arial" w:hAnsi="Arial" w:cs="Arial"/>
        </w:rPr>
      </w:pPr>
    </w:p>
    <w:p w:rsidR="008D39EF" w:rsidP="00D30392" w:rsidRDefault="00E923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Pr="00E92376">
        <w:rPr>
          <w:rFonts w:ascii="Arial" w:hAnsi="Arial" w:cs="Arial"/>
          <w:b/>
        </w:rPr>
        <w:t xml:space="preserve">Tražbina pod rednim brojem 67. – </w:t>
      </w:r>
      <w:proofErr w:type="spellStart"/>
      <w:r w:rsidRPr="00E92376">
        <w:rPr>
          <w:rFonts w:ascii="Arial" w:hAnsi="Arial" w:cs="Arial"/>
          <w:b/>
        </w:rPr>
        <w:t>Terra</w:t>
      </w:r>
      <w:proofErr w:type="spellEnd"/>
      <w:r w:rsidRPr="00E92376">
        <w:rPr>
          <w:rFonts w:ascii="Arial" w:hAnsi="Arial" w:cs="Arial"/>
          <w:b/>
        </w:rPr>
        <w:t xml:space="preserve"> </w:t>
      </w:r>
      <w:proofErr w:type="spellStart"/>
      <w:r w:rsidRPr="00E92376">
        <w:rPr>
          <w:rFonts w:ascii="Arial" w:hAnsi="Arial" w:cs="Arial"/>
          <w:b/>
        </w:rPr>
        <w:t>Plant</w:t>
      </w:r>
      <w:proofErr w:type="spellEnd"/>
      <w:r w:rsidRPr="00E92376">
        <w:rPr>
          <w:rFonts w:ascii="Arial" w:hAnsi="Arial" w:cs="Arial"/>
          <w:b/>
        </w:rPr>
        <w:t xml:space="preserve"> d.o.o.</w:t>
      </w:r>
      <w:r>
        <w:rPr>
          <w:rFonts w:ascii="Arial" w:hAnsi="Arial" w:cs="Arial"/>
        </w:rPr>
        <w:t xml:space="preserve"> priznata je u iznosu od </w:t>
      </w:r>
      <w:r w:rsidR="0075636B">
        <w:rPr>
          <w:rFonts w:ascii="Arial" w:hAnsi="Arial" w:cs="Arial"/>
        </w:rPr>
        <w:t>35.</w:t>
      </w:r>
      <w:r>
        <w:rPr>
          <w:rFonts w:ascii="Arial" w:hAnsi="Arial" w:cs="Arial"/>
        </w:rPr>
        <w:t xml:space="preserve">373,15 </w:t>
      </w:r>
      <w:proofErr w:type="spellStart"/>
      <w:r>
        <w:rPr>
          <w:rFonts w:ascii="Arial" w:hAnsi="Arial" w:cs="Arial"/>
        </w:rPr>
        <w:t>eur</w:t>
      </w:r>
      <w:proofErr w:type="spellEnd"/>
      <w:r w:rsidR="00C32AA9">
        <w:rPr>
          <w:rFonts w:ascii="Arial" w:hAnsi="Arial" w:cs="Arial"/>
        </w:rPr>
        <w:t xml:space="preserve"> </w:t>
      </w:r>
      <w:r w:rsidR="00C32AA9">
        <w:rPr>
          <w:rFonts w:ascii="Arial" w:hAnsi="Arial" w:cs="Arial"/>
        </w:rPr>
        <w:t>i to po pravomoćnoj presudi Trgovačkog suda u Varaždinu broj Povrv-216/2021</w:t>
      </w:r>
      <w:r>
        <w:rPr>
          <w:rFonts w:ascii="Arial" w:hAnsi="Arial" w:cs="Arial"/>
        </w:rPr>
        <w:t xml:space="preserve">, a osporena je za iznos od 66.612,41 </w:t>
      </w:r>
      <w:proofErr w:type="spellStart"/>
      <w:r>
        <w:rPr>
          <w:rFonts w:ascii="Arial" w:hAnsi="Arial" w:cs="Arial"/>
        </w:rPr>
        <w:t>eur</w:t>
      </w:r>
      <w:proofErr w:type="spellEnd"/>
      <w:r w:rsidR="00C32AA9">
        <w:rPr>
          <w:rFonts w:ascii="Arial" w:hAnsi="Arial" w:cs="Arial"/>
        </w:rPr>
        <w:t xml:space="preserve"> jer se za taj iznos vodi parnični postupak</w:t>
      </w:r>
      <w:r>
        <w:rPr>
          <w:rFonts w:ascii="Arial" w:hAnsi="Arial" w:cs="Arial"/>
        </w:rPr>
        <w:t>, pa tog vjerovnika za osporeni iznos treba uputiti na parnicu, odnosno na nastavak parnice koja se već vodi.</w:t>
      </w:r>
      <w:r w:rsidR="00C32AA9">
        <w:rPr>
          <w:rFonts w:ascii="Arial" w:hAnsi="Arial" w:cs="Arial"/>
        </w:rPr>
        <w:t xml:space="preserve"> </w:t>
      </w:r>
    </w:p>
    <w:p w:rsidR="0066715C" w:rsidP="00D30392" w:rsidRDefault="0066715C">
      <w:pPr>
        <w:jc w:val="both"/>
        <w:rPr>
          <w:rFonts w:ascii="Arial" w:hAnsi="Arial" w:cs="Arial"/>
        </w:rPr>
      </w:pPr>
    </w:p>
    <w:p w:rsidR="00B07A7D" w:rsidP="00B07A7D" w:rsidRDefault="00AF1F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92376">
        <w:rPr>
          <w:rFonts w:ascii="Arial" w:hAnsi="Arial" w:cs="Arial"/>
        </w:rPr>
        <w:t xml:space="preserve">Vjerovnik </w:t>
      </w:r>
      <w:r w:rsidR="0066715C">
        <w:rPr>
          <w:rFonts w:ascii="Arial" w:hAnsi="Arial" w:cs="Arial"/>
        </w:rPr>
        <w:t xml:space="preserve">Posmrtna pripomoć – udruga prijavila je tražbinu u iznosu od 130.114,73 </w:t>
      </w:r>
      <w:proofErr w:type="spellStart"/>
      <w:r w:rsidR="0066715C">
        <w:rPr>
          <w:rFonts w:ascii="Arial" w:hAnsi="Arial" w:cs="Arial"/>
        </w:rPr>
        <w:t>eur</w:t>
      </w:r>
      <w:proofErr w:type="spellEnd"/>
      <w:r w:rsidR="0066715C">
        <w:rPr>
          <w:rFonts w:ascii="Arial" w:hAnsi="Arial" w:cs="Arial"/>
        </w:rPr>
        <w:t>. Poslana je 17.3.2026., a primljena je 19.3.2026., nakon isteka roka koji je istekao 4.3.2026., pa povjerenik predlaže sudu da prijavu tražbine Posmrtne pripomoći odbaci kao nepravodobnu. Predaje sudu ispis prijave, fotokopije kuverte i izvatka iz praćenja pošiljke Hrvatske pošte.</w:t>
      </w:r>
    </w:p>
    <w:p w:rsidR="0066715C" w:rsidP="00B07A7D" w:rsidRDefault="0066715C">
      <w:pPr>
        <w:jc w:val="both"/>
        <w:rPr>
          <w:rFonts w:ascii="Arial" w:hAnsi="Arial" w:cs="Arial"/>
        </w:rPr>
      </w:pPr>
    </w:p>
    <w:p w:rsidR="0066715C" w:rsidP="00B07A7D" w:rsidRDefault="006671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Nakon toga prisutni vjerovnici upoznaju se da će na temelju tablice ispitanih tražbina sud donijeti rješenje o utvrđenim i osporenim tražbinama koje će se objaviti na mrežnoj stranici e-Oglasna ploča sudova, te da pravo na žalbu protiv tog rješenja ima dužnik i svaki vjerovnik u dijelu koji se odnosi na njegovu prijavljenu tražbinu i tražbinu koju je osporio.</w:t>
      </w:r>
    </w:p>
    <w:p w:rsidR="0066715C" w:rsidP="00B07A7D" w:rsidRDefault="0066715C">
      <w:pPr>
        <w:jc w:val="both"/>
        <w:rPr>
          <w:rFonts w:ascii="Arial" w:hAnsi="Arial" w:cs="Arial"/>
        </w:rPr>
      </w:pPr>
    </w:p>
    <w:p w:rsidR="0049397C" w:rsidP="00B72ABA" w:rsidRDefault="006671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Ujedno se upućuje dužnik da je na temelju članka 52. SZ-a dužan najkasnije u roku od 21 dan od dana pravomoćnosti rješenja o utvrđenim i osporenim tražbinama odnosno od dana dostave odluke drugostupanjskog suda o žalbi protiv rješenja o utvrđenim i osporenim tražbinama dostaviti sudu Plan restrukturiranja kojim su obuhvaćene sve utvrđene i osporene tražbine. Ročište za glasovanje održati će se najkasnije u roku od 30 dana od dana pravomoćnosti rješenja o utvrđenim i osporenim tražbinama, a poziv za ročište za glasovanje objaviti će se na mrežnoj stranici e-Oglasna ploča sudova</w:t>
      </w:r>
    </w:p>
    <w:p w:rsidRPr="00D30392" w:rsidR="002B2C81" w:rsidP="00B72ABA" w:rsidRDefault="002B2C81">
      <w:pPr>
        <w:jc w:val="both"/>
        <w:rPr>
          <w:rFonts w:ascii="Arial" w:hAnsi="Arial" w:cs="Arial"/>
        </w:rPr>
      </w:pPr>
    </w:p>
    <w:p w:rsidRPr="00D30392" w:rsidR="001539DA" w:rsidP="00B72ABA" w:rsidRDefault="001539DA">
      <w:pPr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ab/>
      </w:r>
      <w:r w:rsidRPr="00D30392" w:rsidR="00B21853">
        <w:rPr>
          <w:rFonts w:ascii="Arial" w:hAnsi="Arial" w:cs="Arial"/>
        </w:rPr>
        <w:t>Sud donosi</w:t>
      </w:r>
    </w:p>
    <w:p w:rsidRPr="00D30392" w:rsidR="00B21853" w:rsidP="00B21853" w:rsidRDefault="00B21853">
      <w:pPr>
        <w:jc w:val="center"/>
        <w:rPr>
          <w:rFonts w:ascii="Arial" w:hAnsi="Arial" w:cs="Arial"/>
        </w:rPr>
      </w:pPr>
      <w:r w:rsidRPr="00D30392">
        <w:rPr>
          <w:rFonts w:ascii="Arial" w:hAnsi="Arial" w:cs="Arial"/>
        </w:rPr>
        <w:t>r j e š e nj e</w:t>
      </w:r>
    </w:p>
    <w:p w:rsidRPr="00D30392" w:rsidR="00B21853" w:rsidP="00B21853" w:rsidRDefault="00B21853">
      <w:pPr>
        <w:jc w:val="center"/>
        <w:rPr>
          <w:rFonts w:ascii="Arial" w:hAnsi="Arial" w:cs="Arial"/>
        </w:rPr>
      </w:pPr>
    </w:p>
    <w:p w:rsidRPr="00D30392" w:rsidR="00D82B48" w:rsidP="00D82B48" w:rsidRDefault="00B21853">
      <w:pPr>
        <w:jc w:val="both"/>
        <w:rPr>
          <w:rFonts w:ascii="Arial" w:hAnsi="Arial" w:cs="Arial"/>
        </w:rPr>
      </w:pPr>
      <w:r w:rsidRPr="00D30392">
        <w:rPr>
          <w:rFonts w:ascii="Arial" w:hAnsi="Arial" w:cs="Arial"/>
        </w:rPr>
        <w:tab/>
        <w:t xml:space="preserve">Rješenje </w:t>
      </w:r>
      <w:r w:rsidR="0066715C">
        <w:rPr>
          <w:rFonts w:ascii="Arial" w:hAnsi="Arial" w:cs="Arial"/>
        </w:rPr>
        <w:t>o utvrđenim i osporenim tražbinama donijeti će se pismenim putem. Današnji zapisnik objaviti će se na e-Oglasnoj ploči suda</w:t>
      </w:r>
      <w:r w:rsidRPr="00D30392">
        <w:rPr>
          <w:rFonts w:ascii="Arial" w:hAnsi="Arial" w:cs="Arial"/>
        </w:rPr>
        <w:t>.</w:t>
      </w:r>
    </w:p>
    <w:p w:rsidRPr="00D30392" w:rsidR="00B07A7D" w:rsidP="00D82B48" w:rsidRDefault="00B07A7D">
      <w:pPr>
        <w:jc w:val="both"/>
        <w:rPr>
          <w:rFonts w:ascii="Arial" w:hAnsi="Arial" w:cs="Arial"/>
        </w:rPr>
      </w:pPr>
    </w:p>
    <w:p w:rsidRPr="00D30392" w:rsidR="00D82B48" w:rsidP="00D82B48" w:rsidRDefault="00D82B48">
      <w:pPr>
        <w:jc w:val="both"/>
        <w:rPr>
          <w:rFonts w:ascii="Arial" w:hAnsi="Arial" w:cs="Arial"/>
        </w:rPr>
      </w:pPr>
    </w:p>
    <w:p w:rsidRPr="00D30392" w:rsidR="00D82B48" w:rsidP="00D82B48" w:rsidRDefault="00D82B48">
      <w:pPr>
        <w:jc w:val="center"/>
        <w:rPr>
          <w:rFonts w:ascii="Arial" w:hAnsi="Arial" w:cs="Arial"/>
        </w:rPr>
      </w:pPr>
      <w:r w:rsidRPr="00D30392">
        <w:rPr>
          <w:rFonts w:ascii="Arial" w:hAnsi="Arial" w:cs="Arial"/>
        </w:rPr>
        <w:t xml:space="preserve">Dovršeno u </w:t>
      </w:r>
      <w:r w:rsidR="0066715C">
        <w:rPr>
          <w:rFonts w:ascii="Arial" w:hAnsi="Arial" w:cs="Arial"/>
        </w:rPr>
        <w:t>10,</w:t>
      </w:r>
      <w:r w:rsidR="00527994">
        <w:rPr>
          <w:rFonts w:ascii="Arial" w:hAnsi="Arial" w:cs="Arial"/>
        </w:rPr>
        <w:t>23</w:t>
      </w:r>
      <w:bookmarkStart w:name="_GoBack" w:id="0"/>
      <w:bookmarkEnd w:id="0"/>
      <w:r w:rsidR="0066715C">
        <w:rPr>
          <w:rFonts w:ascii="Arial" w:hAnsi="Arial" w:cs="Arial"/>
        </w:rPr>
        <w:t xml:space="preserve"> sati.</w:t>
      </w:r>
    </w:p>
    <w:p w:rsidRPr="00D30392" w:rsidR="00D82B48" w:rsidP="00B72ABA" w:rsidRDefault="00D82B48">
      <w:pPr>
        <w:jc w:val="both"/>
        <w:rPr>
          <w:rFonts w:ascii="Arial" w:hAnsi="Arial" w:cs="Arial"/>
        </w:rPr>
      </w:pPr>
    </w:p>
    <w:sectPr w:rsidRPr="00D30392" w:rsidR="00D82B48" w:rsidSect="006B7434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2376" w:rsidRDefault="00E92376">
      <w:r>
        <w:separator/>
      </w:r>
    </w:p>
  </w:endnote>
  <w:endnote w:type="continuationSeparator" w:id="0">
    <w:p w:rsidR="00E92376" w:rsidRDefault="00E9237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2376" w:rsidRDefault="00E92376">
      <w:r>
        <w:separator/>
      </w:r>
    </w:p>
  </w:footnote>
  <w:footnote w:type="continuationSeparator" w:id="0">
    <w:p w:rsidR="00E92376" w:rsidRDefault="00E9237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92376" w:rsidP="00CD7BF1" w:rsidRDefault="00E9237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92376" w:rsidRDefault="00E92376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92376" w:rsidP="00CD7BF1" w:rsidRDefault="00E9237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994">
      <w:rPr>
        <w:rStyle w:val="Brojstranice"/>
        <w:noProof/>
      </w:rPr>
      <w:t>7</w:t>
    </w:r>
    <w:r>
      <w:rPr>
        <w:rStyle w:val="Brojstranice"/>
      </w:rPr>
      <w:fldChar w:fldCharType="end"/>
    </w:r>
  </w:p>
  <w:p w:rsidR="00E92376" w:rsidRDefault="00E92376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C6CAAF9C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019D0374"/>
    <w:multiLevelType w:val="hybridMultilevel"/>
    <w:tmpl w:val="F146B58A"/>
    <w:lvl w:ilvl="0" w:tplc="EC7C163A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05F1280F"/>
    <w:multiLevelType w:val="hybridMultilevel"/>
    <w:tmpl w:val="73563A40"/>
    <w:lvl w:ilvl="0" w:tplc="96E8DE0E">
      <w:start w:val="1"/>
      <w:numFmt w:val="decimal"/>
      <w:lvlText w:val="%1."/>
      <w:lvlJc w:val="left"/>
      <w:pPr>
        <w:ind w:left="87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93" w:hanging="360"/>
      </w:pPr>
    </w:lvl>
    <w:lvl w:ilvl="2" w:tplc="041A001B" w:tentative="true">
      <w:start w:val="1"/>
      <w:numFmt w:val="lowerRoman"/>
      <w:lvlText w:val="%3."/>
      <w:lvlJc w:val="right"/>
      <w:pPr>
        <w:ind w:left="2313" w:hanging="180"/>
      </w:pPr>
    </w:lvl>
    <w:lvl w:ilvl="3" w:tplc="041A000F" w:tentative="true">
      <w:start w:val="1"/>
      <w:numFmt w:val="decimal"/>
      <w:lvlText w:val="%4."/>
      <w:lvlJc w:val="left"/>
      <w:pPr>
        <w:ind w:left="3033" w:hanging="360"/>
      </w:pPr>
    </w:lvl>
    <w:lvl w:ilvl="4" w:tplc="041A0019" w:tentative="true">
      <w:start w:val="1"/>
      <w:numFmt w:val="lowerLetter"/>
      <w:lvlText w:val="%5."/>
      <w:lvlJc w:val="left"/>
      <w:pPr>
        <w:ind w:left="3753" w:hanging="360"/>
      </w:pPr>
    </w:lvl>
    <w:lvl w:ilvl="5" w:tplc="041A001B" w:tentative="true">
      <w:start w:val="1"/>
      <w:numFmt w:val="lowerRoman"/>
      <w:lvlText w:val="%6."/>
      <w:lvlJc w:val="right"/>
      <w:pPr>
        <w:ind w:left="4473" w:hanging="180"/>
      </w:pPr>
    </w:lvl>
    <w:lvl w:ilvl="6" w:tplc="041A000F" w:tentative="true">
      <w:start w:val="1"/>
      <w:numFmt w:val="decimal"/>
      <w:lvlText w:val="%7."/>
      <w:lvlJc w:val="left"/>
      <w:pPr>
        <w:ind w:left="5193" w:hanging="360"/>
      </w:pPr>
    </w:lvl>
    <w:lvl w:ilvl="7" w:tplc="041A0019" w:tentative="true">
      <w:start w:val="1"/>
      <w:numFmt w:val="lowerLetter"/>
      <w:lvlText w:val="%8."/>
      <w:lvlJc w:val="left"/>
      <w:pPr>
        <w:ind w:left="5913" w:hanging="360"/>
      </w:pPr>
    </w:lvl>
    <w:lvl w:ilvl="8" w:tplc="041A001B" w:tentative="true">
      <w:start w:val="1"/>
      <w:numFmt w:val="lowerRoman"/>
      <w:lvlText w:val="%9."/>
      <w:lvlJc w:val="right"/>
      <w:pPr>
        <w:ind w:left="6633" w:hanging="180"/>
      </w:pPr>
    </w:lvl>
  </w:abstractNum>
  <w:abstractNum w:abstractNumId="3">
    <w:nsid w:val="098147D8"/>
    <w:multiLevelType w:val="multilevel"/>
    <w:tmpl w:val="E68C2F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125A4776"/>
    <w:multiLevelType w:val="multilevel"/>
    <w:tmpl w:val="654207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12E93095"/>
    <w:multiLevelType w:val="hybridMultilevel"/>
    <w:tmpl w:val="E6E0D690"/>
    <w:lvl w:ilvl="0" w:tplc="1482231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13E57ACF"/>
    <w:multiLevelType w:val="hybridMultilevel"/>
    <w:tmpl w:val="BD785B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400CF"/>
    <w:multiLevelType w:val="hybridMultilevel"/>
    <w:tmpl w:val="9FFE53D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FCF1020"/>
    <w:multiLevelType w:val="hybridMultilevel"/>
    <w:tmpl w:val="71EE2A96"/>
    <w:lvl w:ilvl="0" w:tplc="DE9473A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28406A47"/>
    <w:multiLevelType w:val="hybridMultilevel"/>
    <w:tmpl w:val="8F38D162"/>
    <w:lvl w:ilvl="0" w:tplc="4634CFB2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0">
    <w:nsid w:val="2DD32FBC"/>
    <w:multiLevelType w:val="hybridMultilevel"/>
    <w:tmpl w:val="755EFA70"/>
    <w:lvl w:ilvl="0" w:tplc="B7466C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2">
    <w:nsid w:val="3C670D20"/>
    <w:multiLevelType w:val="hybridMultilevel"/>
    <w:tmpl w:val="0890D548"/>
    <w:lvl w:ilvl="0" w:tplc="95264CFE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73" w:hanging="360"/>
      </w:pPr>
    </w:lvl>
    <w:lvl w:ilvl="2" w:tplc="041A001B" w:tentative="true">
      <w:start w:val="1"/>
      <w:numFmt w:val="lowerRoman"/>
      <w:lvlText w:val="%3."/>
      <w:lvlJc w:val="right"/>
      <w:pPr>
        <w:ind w:left="1893" w:hanging="180"/>
      </w:pPr>
    </w:lvl>
    <w:lvl w:ilvl="3" w:tplc="041A000F" w:tentative="true">
      <w:start w:val="1"/>
      <w:numFmt w:val="decimal"/>
      <w:lvlText w:val="%4."/>
      <w:lvlJc w:val="left"/>
      <w:pPr>
        <w:ind w:left="2613" w:hanging="360"/>
      </w:pPr>
    </w:lvl>
    <w:lvl w:ilvl="4" w:tplc="041A0019" w:tentative="true">
      <w:start w:val="1"/>
      <w:numFmt w:val="lowerLetter"/>
      <w:lvlText w:val="%5."/>
      <w:lvlJc w:val="left"/>
      <w:pPr>
        <w:ind w:left="3333" w:hanging="360"/>
      </w:pPr>
    </w:lvl>
    <w:lvl w:ilvl="5" w:tplc="041A001B" w:tentative="true">
      <w:start w:val="1"/>
      <w:numFmt w:val="lowerRoman"/>
      <w:lvlText w:val="%6."/>
      <w:lvlJc w:val="right"/>
      <w:pPr>
        <w:ind w:left="4053" w:hanging="180"/>
      </w:pPr>
    </w:lvl>
    <w:lvl w:ilvl="6" w:tplc="041A000F" w:tentative="true">
      <w:start w:val="1"/>
      <w:numFmt w:val="decimal"/>
      <w:lvlText w:val="%7."/>
      <w:lvlJc w:val="left"/>
      <w:pPr>
        <w:ind w:left="4773" w:hanging="360"/>
      </w:pPr>
    </w:lvl>
    <w:lvl w:ilvl="7" w:tplc="041A0019" w:tentative="true">
      <w:start w:val="1"/>
      <w:numFmt w:val="lowerLetter"/>
      <w:lvlText w:val="%8."/>
      <w:lvlJc w:val="left"/>
      <w:pPr>
        <w:ind w:left="5493" w:hanging="360"/>
      </w:pPr>
    </w:lvl>
    <w:lvl w:ilvl="8" w:tplc="041A001B" w:tentative="true">
      <w:start w:val="1"/>
      <w:numFmt w:val="lowerRoman"/>
      <w:lvlText w:val="%9."/>
      <w:lvlJc w:val="right"/>
      <w:pPr>
        <w:ind w:left="6213" w:hanging="180"/>
      </w:pPr>
    </w:lvl>
  </w:abstractNum>
  <w:abstractNum w:abstractNumId="13">
    <w:nsid w:val="3F514B1A"/>
    <w:multiLevelType w:val="hybridMultilevel"/>
    <w:tmpl w:val="46664B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2523AD"/>
    <w:multiLevelType w:val="hybridMultilevel"/>
    <w:tmpl w:val="3CBA18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32C6D"/>
    <w:multiLevelType w:val="hybridMultilevel"/>
    <w:tmpl w:val="D1DEDC04"/>
    <w:lvl w:ilvl="0" w:tplc="2F461CA2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AD2215"/>
    <w:multiLevelType w:val="hybridMultilevel"/>
    <w:tmpl w:val="047EC858"/>
    <w:lvl w:ilvl="0" w:tplc="1486AE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46E571F8"/>
    <w:multiLevelType w:val="multilevel"/>
    <w:tmpl w:val="331E4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4CAE7378"/>
    <w:multiLevelType w:val="hybridMultilevel"/>
    <w:tmpl w:val="AC10661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11C9C"/>
    <w:multiLevelType w:val="hybridMultilevel"/>
    <w:tmpl w:val="AC10661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4F4909"/>
    <w:multiLevelType w:val="multilevel"/>
    <w:tmpl w:val="48D442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>
    <w:nsid w:val="54993045"/>
    <w:multiLevelType w:val="hybridMultilevel"/>
    <w:tmpl w:val="30442BF2"/>
    <w:lvl w:ilvl="0" w:tplc="F6083178">
      <w:start w:val="1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2">
    <w:nsid w:val="641B38D1"/>
    <w:multiLevelType w:val="multilevel"/>
    <w:tmpl w:val="5D669E7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fals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9B45BCC"/>
    <w:multiLevelType w:val="hybridMultilevel"/>
    <w:tmpl w:val="AC10661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B5CD3"/>
    <w:multiLevelType w:val="hybridMultilevel"/>
    <w:tmpl w:val="C3BEC748"/>
    <w:lvl w:ilvl="0" w:tplc="11C29968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73" w:hanging="360"/>
      </w:pPr>
    </w:lvl>
    <w:lvl w:ilvl="2" w:tplc="041A001B" w:tentative="true">
      <w:start w:val="1"/>
      <w:numFmt w:val="lowerRoman"/>
      <w:lvlText w:val="%3."/>
      <w:lvlJc w:val="right"/>
      <w:pPr>
        <w:ind w:left="1893" w:hanging="180"/>
      </w:pPr>
    </w:lvl>
    <w:lvl w:ilvl="3" w:tplc="041A000F" w:tentative="true">
      <w:start w:val="1"/>
      <w:numFmt w:val="decimal"/>
      <w:lvlText w:val="%4."/>
      <w:lvlJc w:val="left"/>
      <w:pPr>
        <w:ind w:left="2613" w:hanging="360"/>
      </w:pPr>
    </w:lvl>
    <w:lvl w:ilvl="4" w:tplc="041A0019" w:tentative="true">
      <w:start w:val="1"/>
      <w:numFmt w:val="lowerLetter"/>
      <w:lvlText w:val="%5."/>
      <w:lvlJc w:val="left"/>
      <w:pPr>
        <w:ind w:left="3333" w:hanging="360"/>
      </w:pPr>
    </w:lvl>
    <w:lvl w:ilvl="5" w:tplc="041A001B" w:tentative="true">
      <w:start w:val="1"/>
      <w:numFmt w:val="lowerRoman"/>
      <w:lvlText w:val="%6."/>
      <w:lvlJc w:val="right"/>
      <w:pPr>
        <w:ind w:left="4053" w:hanging="180"/>
      </w:pPr>
    </w:lvl>
    <w:lvl w:ilvl="6" w:tplc="041A000F" w:tentative="true">
      <w:start w:val="1"/>
      <w:numFmt w:val="decimal"/>
      <w:lvlText w:val="%7."/>
      <w:lvlJc w:val="left"/>
      <w:pPr>
        <w:ind w:left="4773" w:hanging="360"/>
      </w:pPr>
    </w:lvl>
    <w:lvl w:ilvl="7" w:tplc="041A0019" w:tentative="true">
      <w:start w:val="1"/>
      <w:numFmt w:val="lowerLetter"/>
      <w:lvlText w:val="%8."/>
      <w:lvlJc w:val="left"/>
      <w:pPr>
        <w:ind w:left="5493" w:hanging="360"/>
      </w:pPr>
    </w:lvl>
    <w:lvl w:ilvl="8" w:tplc="041A001B" w:tentative="true">
      <w:start w:val="1"/>
      <w:numFmt w:val="lowerRoman"/>
      <w:lvlText w:val="%9."/>
      <w:lvlJc w:val="right"/>
      <w:pPr>
        <w:ind w:left="6213" w:hanging="180"/>
      </w:pPr>
    </w:lvl>
  </w:abstractNum>
  <w:abstractNum w:abstractNumId="25">
    <w:nsid w:val="6CFB18B6"/>
    <w:multiLevelType w:val="hybridMultilevel"/>
    <w:tmpl w:val="6D0273AC"/>
    <w:lvl w:ilvl="0" w:tplc="04090001">
      <w:start w:val="1"/>
      <w:numFmt w:val="bullet"/>
      <w:lvlText w:val=""/>
      <w:lvlJc w:val="left"/>
      <w:pPr>
        <w:ind w:left="1003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723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443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3163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883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603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323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6043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763" w:hanging="360"/>
      </w:pPr>
      <w:rPr>
        <w:rFonts w:hint="default" w:ascii="Wingdings" w:hAnsi="Wingdings"/>
      </w:rPr>
    </w:lvl>
  </w:abstractNum>
  <w:abstractNum w:abstractNumId="26">
    <w:nsid w:val="6D4C392C"/>
    <w:multiLevelType w:val="hybridMultilevel"/>
    <w:tmpl w:val="40D6A9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9B1395"/>
    <w:multiLevelType w:val="multilevel"/>
    <w:tmpl w:val="E578B3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>
    <w:nsid w:val="7B1C3EE6"/>
    <w:multiLevelType w:val="hybridMultilevel"/>
    <w:tmpl w:val="C2D280FA"/>
    <w:lvl w:ilvl="0" w:tplc="A128F648">
      <w:start w:val="1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"/>
  </w:num>
  <w:num w:numId="3">
    <w:abstractNumId w:val="21"/>
  </w:num>
  <w:num w:numId="4">
    <w:abstractNumId w:val="28"/>
  </w:num>
  <w:num w:numId="5">
    <w:abstractNumId w:val="9"/>
  </w:num>
  <w:num w:numId="6">
    <w:abstractNumId w:val="18"/>
  </w:num>
  <w:num w:numId="7">
    <w:abstractNumId w:val="23"/>
  </w:num>
  <w:num w:numId="8">
    <w:abstractNumId w:val="19"/>
  </w:num>
  <w:num w:numId="9">
    <w:abstractNumId w:val="24"/>
  </w:num>
  <w:num w:numId="10">
    <w:abstractNumId w:val="12"/>
  </w:num>
  <w:num w:numId="11">
    <w:abstractNumId w:val="2"/>
  </w:num>
  <w:num w:numId="12">
    <w:abstractNumId w:val="13"/>
  </w:num>
  <w:num w:numId="13">
    <w:abstractNumId w:val="8"/>
  </w:num>
  <w:num w:numId="14">
    <w:abstractNumId w:val="14"/>
  </w:num>
  <w:num w:numId="15">
    <w:abstractNumId w:val="26"/>
  </w:num>
  <w:num w:numId="16">
    <w:abstractNumId w:val="6"/>
  </w:num>
  <w:num w:numId="17">
    <w:abstractNumId w:val="11"/>
  </w:num>
  <w:num w:numId="18">
    <w:abstractNumId w:val="0"/>
  </w:num>
  <w:num w:numId="19">
    <w:abstractNumId w:val="7"/>
  </w:num>
  <w:num w:numId="20">
    <w:abstractNumId w:val="25"/>
  </w:num>
  <w:num w:numId="21">
    <w:abstractNumId w:val="22"/>
  </w:num>
  <w:num w:numId="22">
    <w:abstractNumId w:val="17"/>
  </w:num>
  <w:num w:numId="23">
    <w:abstractNumId w:val="16"/>
  </w:num>
  <w:num w:numId="24">
    <w:abstractNumId w:val="10"/>
  </w:num>
  <w:num w:numId="25">
    <w:abstractNumId w:val="15"/>
  </w:num>
  <w:num w:numId="26">
    <w:abstractNumId w:val="20"/>
  </w:num>
  <w:num w:numId="27">
    <w:abstractNumId w:val="4"/>
  </w:num>
  <w:num w:numId="28">
    <w:abstractNumId w:val="27"/>
  </w:num>
  <w:num w:numId="29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633"/>
    <w:rsid w:val="00004016"/>
    <w:rsid w:val="000130DE"/>
    <w:rsid w:val="00017D6D"/>
    <w:rsid w:val="00025757"/>
    <w:rsid w:val="00026C71"/>
    <w:rsid w:val="00033AE3"/>
    <w:rsid w:val="000400C1"/>
    <w:rsid w:val="00041FAC"/>
    <w:rsid w:val="0004210D"/>
    <w:rsid w:val="00042277"/>
    <w:rsid w:val="00054D80"/>
    <w:rsid w:val="00057F37"/>
    <w:rsid w:val="00063757"/>
    <w:rsid w:val="000656CF"/>
    <w:rsid w:val="0006729E"/>
    <w:rsid w:val="00075F74"/>
    <w:rsid w:val="00076F96"/>
    <w:rsid w:val="00077245"/>
    <w:rsid w:val="0009246F"/>
    <w:rsid w:val="00094712"/>
    <w:rsid w:val="0009772D"/>
    <w:rsid w:val="000977EC"/>
    <w:rsid w:val="000A00B3"/>
    <w:rsid w:val="000A00B4"/>
    <w:rsid w:val="000A15C0"/>
    <w:rsid w:val="000A2D6B"/>
    <w:rsid w:val="000B363C"/>
    <w:rsid w:val="000C0A86"/>
    <w:rsid w:val="000C3592"/>
    <w:rsid w:val="000D1D82"/>
    <w:rsid w:val="000D207F"/>
    <w:rsid w:val="000D7F94"/>
    <w:rsid w:val="000E2D3B"/>
    <w:rsid w:val="000F3E12"/>
    <w:rsid w:val="000F51CD"/>
    <w:rsid w:val="00101429"/>
    <w:rsid w:val="00110FB4"/>
    <w:rsid w:val="001269C0"/>
    <w:rsid w:val="00130FB0"/>
    <w:rsid w:val="0013175A"/>
    <w:rsid w:val="00134772"/>
    <w:rsid w:val="001430DE"/>
    <w:rsid w:val="001539DA"/>
    <w:rsid w:val="00157026"/>
    <w:rsid w:val="00160063"/>
    <w:rsid w:val="00160BEB"/>
    <w:rsid w:val="00160DF0"/>
    <w:rsid w:val="00161307"/>
    <w:rsid w:val="001642ED"/>
    <w:rsid w:val="00165BFA"/>
    <w:rsid w:val="00167190"/>
    <w:rsid w:val="001707A3"/>
    <w:rsid w:val="00176E71"/>
    <w:rsid w:val="00180493"/>
    <w:rsid w:val="00180641"/>
    <w:rsid w:val="00182CBC"/>
    <w:rsid w:val="00185B43"/>
    <w:rsid w:val="001904B1"/>
    <w:rsid w:val="001928DA"/>
    <w:rsid w:val="001A0B3A"/>
    <w:rsid w:val="001A408D"/>
    <w:rsid w:val="001A7704"/>
    <w:rsid w:val="001B1408"/>
    <w:rsid w:val="001B6DCC"/>
    <w:rsid w:val="001C6FB6"/>
    <w:rsid w:val="001D023E"/>
    <w:rsid w:val="001D740A"/>
    <w:rsid w:val="001E0CAF"/>
    <w:rsid w:val="001F03E2"/>
    <w:rsid w:val="001F15FB"/>
    <w:rsid w:val="001F7B78"/>
    <w:rsid w:val="0020121A"/>
    <w:rsid w:val="002056DD"/>
    <w:rsid w:val="00211716"/>
    <w:rsid w:val="0021231E"/>
    <w:rsid w:val="00223951"/>
    <w:rsid w:val="00223D88"/>
    <w:rsid w:val="00227E8C"/>
    <w:rsid w:val="0023676E"/>
    <w:rsid w:val="002377C0"/>
    <w:rsid w:val="00237F56"/>
    <w:rsid w:val="00244ECC"/>
    <w:rsid w:val="0024607E"/>
    <w:rsid w:val="002553A1"/>
    <w:rsid w:val="00257E8B"/>
    <w:rsid w:val="00274BA2"/>
    <w:rsid w:val="00275B37"/>
    <w:rsid w:val="00290E74"/>
    <w:rsid w:val="00291301"/>
    <w:rsid w:val="00292FC1"/>
    <w:rsid w:val="00296AE2"/>
    <w:rsid w:val="002A27A6"/>
    <w:rsid w:val="002B2C81"/>
    <w:rsid w:val="002C2F2D"/>
    <w:rsid w:val="002C4CAD"/>
    <w:rsid w:val="002E0453"/>
    <w:rsid w:val="002E12EC"/>
    <w:rsid w:val="0030259B"/>
    <w:rsid w:val="003059BF"/>
    <w:rsid w:val="0032367C"/>
    <w:rsid w:val="003306DC"/>
    <w:rsid w:val="00333277"/>
    <w:rsid w:val="00335A76"/>
    <w:rsid w:val="003438AD"/>
    <w:rsid w:val="003469B7"/>
    <w:rsid w:val="00347FC4"/>
    <w:rsid w:val="00374AF7"/>
    <w:rsid w:val="00374D2D"/>
    <w:rsid w:val="0037525E"/>
    <w:rsid w:val="00381AFE"/>
    <w:rsid w:val="00383457"/>
    <w:rsid w:val="003909C9"/>
    <w:rsid w:val="003A3AB6"/>
    <w:rsid w:val="003A49B3"/>
    <w:rsid w:val="003A58F3"/>
    <w:rsid w:val="003B0F6D"/>
    <w:rsid w:val="003C1E4A"/>
    <w:rsid w:val="003C4E20"/>
    <w:rsid w:val="003D5082"/>
    <w:rsid w:val="003D6E8C"/>
    <w:rsid w:val="003E0A0D"/>
    <w:rsid w:val="003F24C7"/>
    <w:rsid w:val="003F2774"/>
    <w:rsid w:val="003F33E2"/>
    <w:rsid w:val="003F365E"/>
    <w:rsid w:val="003F5896"/>
    <w:rsid w:val="0040029C"/>
    <w:rsid w:val="0040222A"/>
    <w:rsid w:val="00403408"/>
    <w:rsid w:val="0040631A"/>
    <w:rsid w:val="004112CB"/>
    <w:rsid w:val="00414782"/>
    <w:rsid w:val="00415F64"/>
    <w:rsid w:val="00425082"/>
    <w:rsid w:val="0042650E"/>
    <w:rsid w:val="00427122"/>
    <w:rsid w:val="00432153"/>
    <w:rsid w:val="00433642"/>
    <w:rsid w:val="004336E2"/>
    <w:rsid w:val="00436B4C"/>
    <w:rsid w:val="00437823"/>
    <w:rsid w:val="00437FD4"/>
    <w:rsid w:val="00440B6D"/>
    <w:rsid w:val="0044600D"/>
    <w:rsid w:val="00450B83"/>
    <w:rsid w:val="00480AB3"/>
    <w:rsid w:val="00492BB8"/>
    <w:rsid w:val="0049397C"/>
    <w:rsid w:val="004953C7"/>
    <w:rsid w:val="0049786B"/>
    <w:rsid w:val="004A1B5E"/>
    <w:rsid w:val="004A49F1"/>
    <w:rsid w:val="004B4166"/>
    <w:rsid w:val="004C2985"/>
    <w:rsid w:val="004C576F"/>
    <w:rsid w:val="004C7057"/>
    <w:rsid w:val="004D2BCE"/>
    <w:rsid w:val="004D64CB"/>
    <w:rsid w:val="004D6EE4"/>
    <w:rsid w:val="004D735B"/>
    <w:rsid w:val="004E150A"/>
    <w:rsid w:val="004E1646"/>
    <w:rsid w:val="004E57A5"/>
    <w:rsid w:val="004E6599"/>
    <w:rsid w:val="004E78E8"/>
    <w:rsid w:val="004F4FE9"/>
    <w:rsid w:val="004F66BC"/>
    <w:rsid w:val="005022F5"/>
    <w:rsid w:val="00502EE7"/>
    <w:rsid w:val="00504827"/>
    <w:rsid w:val="00512530"/>
    <w:rsid w:val="005154F5"/>
    <w:rsid w:val="00522760"/>
    <w:rsid w:val="00527994"/>
    <w:rsid w:val="00533B1A"/>
    <w:rsid w:val="005345B3"/>
    <w:rsid w:val="00534B8B"/>
    <w:rsid w:val="005379AC"/>
    <w:rsid w:val="00541D36"/>
    <w:rsid w:val="00543EFF"/>
    <w:rsid w:val="005450E1"/>
    <w:rsid w:val="00547A76"/>
    <w:rsid w:val="005622C5"/>
    <w:rsid w:val="00565AEB"/>
    <w:rsid w:val="0057150B"/>
    <w:rsid w:val="005846DC"/>
    <w:rsid w:val="00585228"/>
    <w:rsid w:val="00586D0B"/>
    <w:rsid w:val="00596A63"/>
    <w:rsid w:val="00597D79"/>
    <w:rsid w:val="005A5F24"/>
    <w:rsid w:val="005B105D"/>
    <w:rsid w:val="005B4EFB"/>
    <w:rsid w:val="005B686F"/>
    <w:rsid w:val="005C37EC"/>
    <w:rsid w:val="005C5259"/>
    <w:rsid w:val="005C5BCA"/>
    <w:rsid w:val="005C7A3E"/>
    <w:rsid w:val="005C7D3F"/>
    <w:rsid w:val="005D7044"/>
    <w:rsid w:val="005E0F71"/>
    <w:rsid w:val="005E43D8"/>
    <w:rsid w:val="005F0920"/>
    <w:rsid w:val="005F6F99"/>
    <w:rsid w:val="00602EC5"/>
    <w:rsid w:val="00604790"/>
    <w:rsid w:val="00605D27"/>
    <w:rsid w:val="006107B8"/>
    <w:rsid w:val="00611603"/>
    <w:rsid w:val="006125BA"/>
    <w:rsid w:val="00617E3E"/>
    <w:rsid w:val="00620C79"/>
    <w:rsid w:val="0062642E"/>
    <w:rsid w:val="00630163"/>
    <w:rsid w:val="00630910"/>
    <w:rsid w:val="0063369B"/>
    <w:rsid w:val="00646E91"/>
    <w:rsid w:val="00650360"/>
    <w:rsid w:val="0065107B"/>
    <w:rsid w:val="00651308"/>
    <w:rsid w:val="0065374D"/>
    <w:rsid w:val="00654623"/>
    <w:rsid w:val="00654848"/>
    <w:rsid w:val="00655834"/>
    <w:rsid w:val="00656644"/>
    <w:rsid w:val="00656B28"/>
    <w:rsid w:val="00663647"/>
    <w:rsid w:val="00664939"/>
    <w:rsid w:val="00665790"/>
    <w:rsid w:val="0066715C"/>
    <w:rsid w:val="00671FA3"/>
    <w:rsid w:val="00672009"/>
    <w:rsid w:val="00672931"/>
    <w:rsid w:val="0067464B"/>
    <w:rsid w:val="006753F4"/>
    <w:rsid w:val="006757FB"/>
    <w:rsid w:val="00680084"/>
    <w:rsid w:val="006814B3"/>
    <w:rsid w:val="00683049"/>
    <w:rsid w:val="0068550F"/>
    <w:rsid w:val="006855E2"/>
    <w:rsid w:val="00686307"/>
    <w:rsid w:val="006939D1"/>
    <w:rsid w:val="006965A9"/>
    <w:rsid w:val="006A44F5"/>
    <w:rsid w:val="006A705E"/>
    <w:rsid w:val="006B08D5"/>
    <w:rsid w:val="006B52F1"/>
    <w:rsid w:val="006B7434"/>
    <w:rsid w:val="006B746E"/>
    <w:rsid w:val="006C6361"/>
    <w:rsid w:val="006D0287"/>
    <w:rsid w:val="006D322B"/>
    <w:rsid w:val="006D6DD3"/>
    <w:rsid w:val="006F3441"/>
    <w:rsid w:val="00702059"/>
    <w:rsid w:val="00714385"/>
    <w:rsid w:val="0072301D"/>
    <w:rsid w:val="007326DF"/>
    <w:rsid w:val="00744FA0"/>
    <w:rsid w:val="007466D9"/>
    <w:rsid w:val="00753969"/>
    <w:rsid w:val="00753EC7"/>
    <w:rsid w:val="00753F95"/>
    <w:rsid w:val="0075636B"/>
    <w:rsid w:val="007871F0"/>
    <w:rsid w:val="007B2B14"/>
    <w:rsid w:val="007C0B92"/>
    <w:rsid w:val="007C3F06"/>
    <w:rsid w:val="007C5E39"/>
    <w:rsid w:val="007D74F1"/>
    <w:rsid w:val="007E1120"/>
    <w:rsid w:val="007E1FBC"/>
    <w:rsid w:val="007E6B4C"/>
    <w:rsid w:val="007F0020"/>
    <w:rsid w:val="007F0BFE"/>
    <w:rsid w:val="007F18F8"/>
    <w:rsid w:val="007F3312"/>
    <w:rsid w:val="00800FA0"/>
    <w:rsid w:val="008013D0"/>
    <w:rsid w:val="00806608"/>
    <w:rsid w:val="00821E66"/>
    <w:rsid w:val="00823C28"/>
    <w:rsid w:val="008248EC"/>
    <w:rsid w:val="00832279"/>
    <w:rsid w:val="00834F8B"/>
    <w:rsid w:val="00841D3A"/>
    <w:rsid w:val="0084384D"/>
    <w:rsid w:val="0084593B"/>
    <w:rsid w:val="008459E3"/>
    <w:rsid w:val="00875A05"/>
    <w:rsid w:val="00875B02"/>
    <w:rsid w:val="00881DAC"/>
    <w:rsid w:val="0088307D"/>
    <w:rsid w:val="008910EC"/>
    <w:rsid w:val="00893242"/>
    <w:rsid w:val="00893D69"/>
    <w:rsid w:val="0089614D"/>
    <w:rsid w:val="008B2024"/>
    <w:rsid w:val="008C057E"/>
    <w:rsid w:val="008C4A02"/>
    <w:rsid w:val="008C7121"/>
    <w:rsid w:val="008D2D46"/>
    <w:rsid w:val="008D39EF"/>
    <w:rsid w:val="008D40F0"/>
    <w:rsid w:val="008E00D7"/>
    <w:rsid w:val="008E34C1"/>
    <w:rsid w:val="008E6CCB"/>
    <w:rsid w:val="008E6F43"/>
    <w:rsid w:val="008F1A77"/>
    <w:rsid w:val="008F238D"/>
    <w:rsid w:val="00922DC3"/>
    <w:rsid w:val="00931897"/>
    <w:rsid w:val="00934741"/>
    <w:rsid w:val="0093534D"/>
    <w:rsid w:val="009535E3"/>
    <w:rsid w:val="00956B8E"/>
    <w:rsid w:val="00961BC9"/>
    <w:rsid w:val="00963265"/>
    <w:rsid w:val="00970258"/>
    <w:rsid w:val="00974A1F"/>
    <w:rsid w:val="009827A8"/>
    <w:rsid w:val="0098376B"/>
    <w:rsid w:val="0098510E"/>
    <w:rsid w:val="0098639D"/>
    <w:rsid w:val="0099499D"/>
    <w:rsid w:val="009956F9"/>
    <w:rsid w:val="00996AFC"/>
    <w:rsid w:val="00997216"/>
    <w:rsid w:val="009A0D96"/>
    <w:rsid w:val="009A55DF"/>
    <w:rsid w:val="009A6E96"/>
    <w:rsid w:val="009B22AD"/>
    <w:rsid w:val="009B3075"/>
    <w:rsid w:val="009B47E3"/>
    <w:rsid w:val="009B4BFE"/>
    <w:rsid w:val="009B7FA6"/>
    <w:rsid w:val="009C52CD"/>
    <w:rsid w:val="009D16A7"/>
    <w:rsid w:val="009D7614"/>
    <w:rsid w:val="009D7A1E"/>
    <w:rsid w:val="009E124C"/>
    <w:rsid w:val="009F0005"/>
    <w:rsid w:val="009F19AF"/>
    <w:rsid w:val="00A11524"/>
    <w:rsid w:val="00A232E1"/>
    <w:rsid w:val="00A32778"/>
    <w:rsid w:val="00A347A1"/>
    <w:rsid w:val="00A3639A"/>
    <w:rsid w:val="00A40570"/>
    <w:rsid w:val="00A41C13"/>
    <w:rsid w:val="00A51D0E"/>
    <w:rsid w:val="00A51FB9"/>
    <w:rsid w:val="00A63FAC"/>
    <w:rsid w:val="00A67024"/>
    <w:rsid w:val="00A70C1A"/>
    <w:rsid w:val="00A74BD9"/>
    <w:rsid w:val="00A76D35"/>
    <w:rsid w:val="00A8256A"/>
    <w:rsid w:val="00A826ED"/>
    <w:rsid w:val="00A849EF"/>
    <w:rsid w:val="00A85AF0"/>
    <w:rsid w:val="00A86C3E"/>
    <w:rsid w:val="00A92C50"/>
    <w:rsid w:val="00A95480"/>
    <w:rsid w:val="00AA11F1"/>
    <w:rsid w:val="00AA73A4"/>
    <w:rsid w:val="00AB56B0"/>
    <w:rsid w:val="00AB573D"/>
    <w:rsid w:val="00AD265E"/>
    <w:rsid w:val="00AD4002"/>
    <w:rsid w:val="00AE00E3"/>
    <w:rsid w:val="00AE5F34"/>
    <w:rsid w:val="00AF1F8B"/>
    <w:rsid w:val="00AF40BD"/>
    <w:rsid w:val="00B036AE"/>
    <w:rsid w:val="00B0403A"/>
    <w:rsid w:val="00B04415"/>
    <w:rsid w:val="00B0622B"/>
    <w:rsid w:val="00B07A7D"/>
    <w:rsid w:val="00B11918"/>
    <w:rsid w:val="00B13ABB"/>
    <w:rsid w:val="00B14659"/>
    <w:rsid w:val="00B21853"/>
    <w:rsid w:val="00B22A1E"/>
    <w:rsid w:val="00B237F2"/>
    <w:rsid w:val="00B261DE"/>
    <w:rsid w:val="00B35BCB"/>
    <w:rsid w:val="00B43F6F"/>
    <w:rsid w:val="00B47090"/>
    <w:rsid w:val="00B50A4C"/>
    <w:rsid w:val="00B529DF"/>
    <w:rsid w:val="00B52D76"/>
    <w:rsid w:val="00B718C6"/>
    <w:rsid w:val="00B71AB9"/>
    <w:rsid w:val="00B721A6"/>
    <w:rsid w:val="00B72ABA"/>
    <w:rsid w:val="00B72E70"/>
    <w:rsid w:val="00B74F6F"/>
    <w:rsid w:val="00B7538D"/>
    <w:rsid w:val="00B83384"/>
    <w:rsid w:val="00B854B7"/>
    <w:rsid w:val="00B9209F"/>
    <w:rsid w:val="00BA3211"/>
    <w:rsid w:val="00BA37BC"/>
    <w:rsid w:val="00BA38C7"/>
    <w:rsid w:val="00BA5C17"/>
    <w:rsid w:val="00BB0410"/>
    <w:rsid w:val="00BB4115"/>
    <w:rsid w:val="00BB7E70"/>
    <w:rsid w:val="00BC5706"/>
    <w:rsid w:val="00BE0B65"/>
    <w:rsid w:val="00BE4A99"/>
    <w:rsid w:val="00C06D5B"/>
    <w:rsid w:val="00C104CC"/>
    <w:rsid w:val="00C116B2"/>
    <w:rsid w:val="00C13AE5"/>
    <w:rsid w:val="00C15D4C"/>
    <w:rsid w:val="00C23A40"/>
    <w:rsid w:val="00C2475B"/>
    <w:rsid w:val="00C2586F"/>
    <w:rsid w:val="00C31748"/>
    <w:rsid w:val="00C31C5F"/>
    <w:rsid w:val="00C32AA9"/>
    <w:rsid w:val="00C46B11"/>
    <w:rsid w:val="00C60534"/>
    <w:rsid w:val="00C61B85"/>
    <w:rsid w:val="00C72692"/>
    <w:rsid w:val="00C72CD9"/>
    <w:rsid w:val="00C8111F"/>
    <w:rsid w:val="00C85958"/>
    <w:rsid w:val="00C912EF"/>
    <w:rsid w:val="00C9246E"/>
    <w:rsid w:val="00CA366F"/>
    <w:rsid w:val="00CA3BF8"/>
    <w:rsid w:val="00CA51AA"/>
    <w:rsid w:val="00CA6395"/>
    <w:rsid w:val="00CB0A14"/>
    <w:rsid w:val="00CB1D92"/>
    <w:rsid w:val="00CB2AF0"/>
    <w:rsid w:val="00CB512D"/>
    <w:rsid w:val="00CB7EE6"/>
    <w:rsid w:val="00CC4451"/>
    <w:rsid w:val="00CD66D3"/>
    <w:rsid w:val="00CD6B75"/>
    <w:rsid w:val="00CD7BF1"/>
    <w:rsid w:val="00CE4719"/>
    <w:rsid w:val="00CE572A"/>
    <w:rsid w:val="00CE7373"/>
    <w:rsid w:val="00D02D7C"/>
    <w:rsid w:val="00D044A8"/>
    <w:rsid w:val="00D13557"/>
    <w:rsid w:val="00D14882"/>
    <w:rsid w:val="00D1644F"/>
    <w:rsid w:val="00D20D0B"/>
    <w:rsid w:val="00D30392"/>
    <w:rsid w:val="00D33FF7"/>
    <w:rsid w:val="00D34940"/>
    <w:rsid w:val="00D50351"/>
    <w:rsid w:val="00D51300"/>
    <w:rsid w:val="00D52D13"/>
    <w:rsid w:val="00D5323E"/>
    <w:rsid w:val="00D56929"/>
    <w:rsid w:val="00D65C08"/>
    <w:rsid w:val="00D76693"/>
    <w:rsid w:val="00D76E3D"/>
    <w:rsid w:val="00D81F52"/>
    <w:rsid w:val="00D82B48"/>
    <w:rsid w:val="00D86580"/>
    <w:rsid w:val="00D87415"/>
    <w:rsid w:val="00D93EA6"/>
    <w:rsid w:val="00DA1764"/>
    <w:rsid w:val="00DB1258"/>
    <w:rsid w:val="00DB20E0"/>
    <w:rsid w:val="00DB6AC6"/>
    <w:rsid w:val="00DC03A8"/>
    <w:rsid w:val="00DC0685"/>
    <w:rsid w:val="00DC1145"/>
    <w:rsid w:val="00DC3A1E"/>
    <w:rsid w:val="00DC588D"/>
    <w:rsid w:val="00DC65FE"/>
    <w:rsid w:val="00DC69C5"/>
    <w:rsid w:val="00DE5225"/>
    <w:rsid w:val="00DF41A1"/>
    <w:rsid w:val="00E07391"/>
    <w:rsid w:val="00E13BB1"/>
    <w:rsid w:val="00E15126"/>
    <w:rsid w:val="00E15A63"/>
    <w:rsid w:val="00E15BEE"/>
    <w:rsid w:val="00E2298C"/>
    <w:rsid w:val="00E23B16"/>
    <w:rsid w:val="00E268BB"/>
    <w:rsid w:val="00E26CBE"/>
    <w:rsid w:val="00E27218"/>
    <w:rsid w:val="00E319CD"/>
    <w:rsid w:val="00E352F1"/>
    <w:rsid w:val="00E42853"/>
    <w:rsid w:val="00E454FD"/>
    <w:rsid w:val="00E550CC"/>
    <w:rsid w:val="00E65165"/>
    <w:rsid w:val="00E67B26"/>
    <w:rsid w:val="00E730C9"/>
    <w:rsid w:val="00E83494"/>
    <w:rsid w:val="00E920DF"/>
    <w:rsid w:val="00E92376"/>
    <w:rsid w:val="00E93D7A"/>
    <w:rsid w:val="00EA1A25"/>
    <w:rsid w:val="00EA46CB"/>
    <w:rsid w:val="00EB2BD2"/>
    <w:rsid w:val="00EB454B"/>
    <w:rsid w:val="00EC1694"/>
    <w:rsid w:val="00EC4629"/>
    <w:rsid w:val="00ED5AD7"/>
    <w:rsid w:val="00EE0BB2"/>
    <w:rsid w:val="00EE1193"/>
    <w:rsid w:val="00EE256B"/>
    <w:rsid w:val="00EF5E0E"/>
    <w:rsid w:val="00EF6633"/>
    <w:rsid w:val="00F011B8"/>
    <w:rsid w:val="00F069B8"/>
    <w:rsid w:val="00F107D7"/>
    <w:rsid w:val="00F11848"/>
    <w:rsid w:val="00F13FB2"/>
    <w:rsid w:val="00F1411A"/>
    <w:rsid w:val="00F17C9E"/>
    <w:rsid w:val="00F21DD6"/>
    <w:rsid w:val="00F2716D"/>
    <w:rsid w:val="00F329B9"/>
    <w:rsid w:val="00F37831"/>
    <w:rsid w:val="00F4730F"/>
    <w:rsid w:val="00F50394"/>
    <w:rsid w:val="00F54985"/>
    <w:rsid w:val="00F5781E"/>
    <w:rsid w:val="00F65F29"/>
    <w:rsid w:val="00F70F58"/>
    <w:rsid w:val="00F72CC4"/>
    <w:rsid w:val="00F7440A"/>
    <w:rsid w:val="00F77D39"/>
    <w:rsid w:val="00F82A3F"/>
    <w:rsid w:val="00F97A5E"/>
    <w:rsid w:val="00FA152E"/>
    <w:rsid w:val="00FA167E"/>
    <w:rsid w:val="00FA1F62"/>
    <w:rsid w:val="00FA70FB"/>
    <w:rsid w:val="00FB2415"/>
    <w:rsid w:val="00FC202C"/>
    <w:rsid w:val="00FC4749"/>
    <w:rsid w:val="00FD3141"/>
    <w:rsid w:val="00FD3B36"/>
    <w:rsid w:val="00FE4CA7"/>
    <w:rsid w:val="00FE5142"/>
    <w:rsid w:val="00FE7344"/>
    <w:rsid w:val="00FE75D7"/>
    <w:rsid w:val="00FF1CFB"/>
    <w:rsid w:val="00FF2BC4"/>
    <w:rsid w:val="00FF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EF9F1F0"/>
  <w15:docId w15:val="{24767ADE-5545-40E3-AC81-159E80BD84B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uiPriority="9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uiPriority="99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uiPriority="99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EF6633"/>
    <w:rPr>
      <w:sz w:val="24"/>
      <w:szCs w:val="24"/>
    </w:rPr>
  </w:style>
  <w:style w:type="paragraph" w:styleId="Naslov1">
    <w:name w:val="heading 1"/>
    <w:basedOn w:val="Normal"/>
    <w:next w:val="Normal"/>
    <w:link w:val="Naslov1Char"/>
    <w:autoRedefine/>
    <w:qFormat/>
    <w:rsid w:val="004A49F1"/>
    <w:pPr>
      <w:keepNext/>
      <w:tabs>
        <w:tab w:val="left" w:pos="1225"/>
      </w:tabs>
      <w:spacing w:before="240" w:after="60" w:line="276" w:lineRule="auto"/>
      <w:jc w:val="center"/>
      <w:outlineLvl w:val="0"/>
    </w:pPr>
    <w:rPr>
      <w:rFonts w:eastAsia="Calibri"/>
      <w:b/>
      <w:sz w:val="28"/>
      <w:szCs w:val="28"/>
      <w:lang w:eastAsia="en-US"/>
    </w:rPr>
  </w:style>
  <w:style w:type="paragraph" w:styleId="Naslov2">
    <w:name w:val="heading 2"/>
    <w:basedOn w:val="Normal"/>
    <w:next w:val="Normal"/>
    <w:link w:val="Naslov2Char"/>
    <w:autoRedefine/>
    <w:qFormat/>
    <w:rsid w:val="004A49F1"/>
    <w:pPr>
      <w:keepNext/>
      <w:spacing w:before="240" w:after="60" w:line="360" w:lineRule="auto"/>
      <w:jc w:val="both"/>
      <w:outlineLvl w:val="1"/>
    </w:pPr>
    <w:rPr>
      <w:b/>
      <w:bCs/>
      <w:iCs/>
      <w:color w:val="4472C4"/>
    </w:rPr>
  </w:style>
  <w:style w:type="paragraph" w:styleId="Naslov3">
    <w:name w:val="heading 3"/>
    <w:basedOn w:val="Normal"/>
    <w:next w:val="Normal"/>
    <w:link w:val="Naslov3Char"/>
    <w:autoRedefine/>
    <w:qFormat/>
    <w:rsid w:val="004A49F1"/>
    <w:pPr>
      <w:keepNext/>
      <w:numPr>
        <w:ilvl w:val="2"/>
        <w:numId w:val="22"/>
      </w:numPr>
      <w:spacing w:before="240" w:after="60"/>
      <w:ind w:left="720"/>
      <w:outlineLvl w:val="2"/>
    </w:pPr>
    <w:rPr>
      <w:rFonts w:eastAsia="Calibri"/>
      <w:b/>
      <w:bCs/>
    </w:rPr>
  </w:style>
  <w:style w:type="paragraph" w:styleId="Naslov4">
    <w:name w:val="heading 4"/>
    <w:basedOn w:val="Normal"/>
    <w:next w:val="Normal"/>
    <w:link w:val="Naslov4Char"/>
    <w:uiPriority w:val="9"/>
    <w:qFormat/>
    <w:rsid w:val="004A49F1"/>
    <w:pPr>
      <w:keepNext/>
      <w:spacing w:before="240" w:after="60"/>
      <w:outlineLvl w:val="3"/>
    </w:pPr>
    <w:rPr>
      <w:rFonts w:ascii="Cambria" w:hAnsi="Cambria" w:eastAsia="MS Mincho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4A49F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4A49F1"/>
    <w:rPr>
      <w:rFonts w:eastAsia="Calibri"/>
      <w:b/>
      <w:sz w:val="28"/>
      <w:szCs w:val="28"/>
      <w:lang w:eastAsia="en-US"/>
    </w:rPr>
  </w:style>
  <w:style w:type="character" w:styleId="Naslov2Char" w:customStyle="true">
    <w:name w:val="Naslov 2 Char"/>
    <w:link w:val="Naslov2"/>
    <w:rsid w:val="004A49F1"/>
    <w:rPr>
      <w:b/>
      <w:bCs/>
      <w:iCs/>
      <w:color w:val="4472C4"/>
      <w:sz w:val="24"/>
      <w:szCs w:val="24"/>
    </w:rPr>
  </w:style>
  <w:style w:type="character" w:styleId="Naslov3Char" w:customStyle="true">
    <w:name w:val="Naslov 3 Char"/>
    <w:link w:val="Naslov3"/>
    <w:rsid w:val="004A49F1"/>
    <w:rPr>
      <w:rFonts w:eastAsia="Calibri"/>
      <w:b/>
      <w:bCs/>
      <w:sz w:val="24"/>
      <w:szCs w:val="24"/>
    </w:rPr>
  </w:style>
  <w:style w:type="character" w:styleId="Naslov4Char" w:customStyle="true">
    <w:name w:val="Naslov 4 Char"/>
    <w:link w:val="Naslov4"/>
    <w:uiPriority w:val="9"/>
    <w:rsid w:val="004A49F1"/>
    <w:rPr>
      <w:rFonts w:ascii="Cambria" w:hAnsi="Cambria" w:eastAsia="MS Mincho"/>
      <w:b/>
      <w:bCs/>
      <w:sz w:val="28"/>
      <w:szCs w:val="28"/>
    </w:rPr>
  </w:style>
  <w:style w:type="character" w:styleId="Naslov5Char" w:customStyle="true">
    <w:name w:val="Naslov 5 Char"/>
    <w:link w:val="Naslov5"/>
    <w:rsid w:val="004A49F1"/>
    <w:rPr>
      <w:b/>
      <w:bCs/>
      <w:i/>
      <w:iCs/>
      <w:sz w:val="26"/>
      <w:szCs w:val="26"/>
    </w:rPr>
  </w:style>
  <w:style w:type="paragraph" w:styleId="Tekstbalonia">
    <w:name w:val="Balloon Text"/>
    <w:basedOn w:val="Normal"/>
    <w:semiHidden/>
    <w:rsid w:val="00F011B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B743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B7434"/>
  </w:style>
  <w:style w:type="paragraph" w:styleId="Odlomakpopisa">
    <w:name w:val="List Paragraph"/>
    <w:basedOn w:val="Normal"/>
    <w:uiPriority w:val="34"/>
    <w:qFormat/>
    <w:rsid w:val="00480AB3"/>
    <w:pPr>
      <w:spacing w:after="160" w:line="259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Tijeloteksta">
    <w:name w:val="Body Text"/>
    <w:basedOn w:val="Normal"/>
    <w:link w:val="TijelotekstaChar"/>
    <w:rsid w:val="00663647"/>
    <w:pPr>
      <w:jc w:val="both"/>
    </w:pPr>
    <w:rPr>
      <w:rFonts w:ascii="Arial" w:hAnsi="Arial"/>
      <w:snapToGrid w:val="false"/>
      <w:sz w:val="20"/>
      <w:szCs w:val="20"/>
      <w:lang w:val="fr-FR" w:eastAsia="en-US"/>
    </w:rPr>
  </w:style>
  <w:style w:type="character" w:styleId="TijelotekstaChar" w:customStyle="true">
    <w:name w:val="Tijelo teksta Char"/>
    <w:link w:val="Tijeloteksta"/>
    <w:rsid w:val="00663647"/>
    <w:rPr>
      <w:rFonts w:ascii="Arial" w:hAnsi="Arial"/>
      <w:snapToGrid w:val="false"/>
      <w:lang w:val="fr-FR" w:eastAsia="en-US"/>
    </w:rPr>
  </w:style>
  <w:style w:type="paragraph" w:styleId="Grafikeoznake2">
    <w:name w:val="List Bullet 2"/>
    <w:basedOn w:val="Normal"/>
    <w:uiPriority w:val="99"/>
    <w:unhideWhenUsed/>
    <w:rsid w:val="00663647"/>
    <w:pPr>
      <w:numPr>
        <w:numId w:val="18"/>
      </w:numPr>
      <w:contextualSpacing/>
    </w:pPr>
  </w:style>
  <w:style w:type="table" w:styleId="Reetkatablice">
    <w:name w:val="Table Grid"/>
    <w:basedOn w:val="Obinatablica"/>
    <w:uiPriority w:val="39"/>
    <w:rsid w:val="00753EC7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ubtleEmphasis2" w:customStyle="true">
    <w:name w:val="Subtle Emphasis2"/>
    <w:basedOn w:val="Normal"/>
    <w:uiPriority w:val="34"/>
    <w:qFormat/>
    <w:rsid w:val="004A49F1"/>
    <w:pPr>
      <w:ind w:left="720"/>
      <w:contextualSpacing/>
    </w:pPr>
  </w:style>
  <w:style w:type="paragraph" w:styleId="SubtleEmphasis1" w:customStyle="true">
    <w:name w:val="Subtle Emphasis1"/>
    <w:basedOn w:val="Normal"/>
    <w:uiPriority w:val="34"/>
    <w:qFormat/>
    <w:rsid w:val="004A49F1"/>
    <w:pPr>
      <w:ind w:left="708"/>
    </w:pPr>
  </w:style>
  <w:style w:type="paragraph" w:styleId="MediumGrid21" w:customStyle="true">
    <w:name w:val="Medium Grid 21"/>
    <w:uiPriority w:val="1"/>
    <w:qFormat/>
    <w:rsid w:val="004A49F1"/>
    <w:rPr>
      <w:sz w:val="24"/>
      <w:szCs w:val="24"/>
    </w:rPr>
  </w:style>
  <w:style w:type="paragraph" w:styleId="DarkList-Accent51" w:customStyle="true">
    <w:name w:val="Dark List - Accent 51"/>
    <w:basedOn w:val="Normal"/>
    <w:uiPriority w:val="34"/>
    <w:qFormat/>
    <w:rsid w:val="004A49F1"/>
    <w:pPr>
      <w:ind w:left="708"/>
    </w:pPr>
  </w:style>
  <w:style w:type="paragraph" w:styleId="SubtleEmphasis3" w:customStyle="true">
    <w:name w:val="Subtle Emphasis3"/>
    <w:basedOn w:val="Normal"/>
    <w:uiPriority w:val="72"/>
    <w:qFormat/>
    <w:rsid w:val="004A49F1"/>
    <w:pPr>
      <w:ind w:left="720"/>
      <w:contextualSpacing/>
    </w:pPr>
  </w:style>
  <w:style w:type="paragraph" w:styleId="PlainTable31" w:customStyle="true">
    <w:name w:val="Plain Table 31"/>
    <w:basedOn w:val="Normal"/>
    <w:uiPriority w:val="72"/>
    <w:qFormat/>
    <w:rsid w:val="004A49F1"/>
    <w:pPr>
      <w:ind w:left="708"/>
    </w:pPr>
  </w:style>
  <w:style w:type="character" w:styleId="Heading1Char" w:customStyle="true">
    <w:name w:val="Heading 1 Char"/>
    <w:uiPriority w:val="9"/>
    <w:rsid w:val="004A49F1"/>
    <w:rPr>
      <w:rFonts w:ascii="Calibri Light" w:hAnsi="Calibri Light" w:eastAsia="Times New Roman" w:cs="Times New Roman"/>
      <w:color w:val="2F5496"/>
      <w:sz w:val="32"/>
      <w:szCs w:val="32"/>
      <w:lang w:eastAsia="en-GB"/>
    </w:rPr>
  </w:style>
  <w:style w:type="paragraph" w:styleId="Opisslike">
    <w:name w:val="caption"/>
    <w:basedOn w:val="Normal"/>
    <w:next w:val="Normal"/>
    <w:qFormat/>
    <w:rsid w:val="004A49F1"/>
    <w:pPr>
      <w:spacing w:line="360" w:lineRule="auto"/>
    </w:pPr>
    <w:rPr>
      <w:lang w:eastAsia="de-DE"/>
    </w:rPr>
  </w:style>
  <w:style w:type="character" w:styleId="Naglaeno">
    <w:name w:val="Strong"/>
    <w:uiPriority w:val="22"/>
    <w:qFormat/>
    <w:rsid w:val="004A49F1"/>
    <w:rPr>
      <w:b/>
      <w:bCs/>
    </w:rPr>
  </w:style>
  <w:style w:type="character" w:styleId="Istaknuto">
    <w:name w:val="Emphasis"/>
    <w:uiPriority w:val="20"/>
    <w:qFormat/>
    <w:rsid w:val="004A49F1"/>
    <w:rPr>
      <w:i/>
      <w:iCs/>
    </w:rPr>
  </w:style>
  <w:style w:type="paragraph" w:styleId="TOCNaslov">
    <w:name w:val="TOC Heading"/>
    <w:basedOn w:val="Naslov1"/>
    <w:next w:val="Normal"/>
    <w:uiPriority w:val="39"/>
    <w:unhideWhenUsed/>
    <w:qFormat/>
    <w:rsid w:val="004A49F1"/>
    <w:pPr>
      <w:keepLines/>
      <w:tabs>
        <w:tab w:val="clear" w:pos="1225"/>
      </w:tabs>
      <w:spacing w:after="0" w:line="259" w:lineRule="auto"/>
      <w:outlineLvl w:val="9"/>
    </w:pPr>
    <w:rPr>
      <w:rFonts w:ascii="Calibri Light" w:hAnsi="Calibri Light" w:eastAsia="Times New Roman"/>
      <w:b w:val="false"/>
      <w:bCs/>
      <w:color w:val="2F5496"/>
      <w:sz w:val="32"/>
    </w:rPr>
  </w:style>
  <w:style w:type="character" w:styleId="Hiperveza">
    <w:name w:val="Hyperlink"/>
    <w:uiPriority w:val="99"/>
    <w:unhideWhenUsed/>
    <w:rsid w:val="004A49F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4A49F1"/>
    <w:rPr>
      <w:color w:val="800080"/>
      <w:u w:val="single"/>
    </w:rPr>
  </w:style>
  <w:style w:type="paragraph" w:styleId="font5" w:customStyle="true">
    <w:name w:val="font5"/>
    <w:basedOn w:val="Normal"/>
    <w:rsid w:val="004A49F1"/>
    <w:pPr>
      <w:spacing w:before="100" w:beforeAutospacing="true" w:after="100" w:afterAutospacing="true"/>
    </w:pPr>
    <w:rPr>
      <w:rFonts w:ascii="Arial" w:hAnsi="Arial" w:eastAsia="Calibri" w:cs="Arial"/>
      <w:b/>
      <w:bCs/>
      <w:lang w:val="en-US" w:eastAsia="en-US"/>
    </w:rPr>
  </w:style>
  <w:style w:type="paragraph" w:styleId="xl65" w:customStyle="true">
    <w:name w:val="xl65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eastAsia="Calibri" w:cs="Arial"/>
      <w:lang w:val="en-US" w:eastAsia="en-US"/>
    </w:rPr>
  </w:style>
  <w:style w:type="paragraph" w:styleId="xl66" w:customStyle="true">
    <w:name w:val="xl66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Calibri" w:cs="Arial"/>
      <w:lang w:val="en-US" w:eastAsia="en-US"/>
    </w:rPr>
  </w:style>
  <w:style w:type="paragraph" w:styleId="xl67" w:customStyle="true">
    <w:name w:val="xl67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Calibri" w:cs="Arial"/>
      <w:lang w:val="en-US" w:eastAsia="en-US"/>
    </w:rPr>
  </w:style>
  <w:style w:type="paragraph" w:styleId="xl68" w:customStyle="true">
    <w:name w:val="xl68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Calibri" w:cs="Arial"/>
      <w:lang w:val="en-US" w:eastAsia="en-US"/>
    </w:rPr>
  </w:style>
  <w:style w:type="paragraph" w:styleId="xl69" w:customStyle="true">
    <w:name w:val="xl69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Calibri" w:cs="Arial"/>
      <w:lang w:val="en-US" w:eastAsia="en-US"/>
    </w:rPr>
  </w:style>
  <w:style w:type="paragraph" w:styleId="xl70" w:customStyle="true">
    <w:name w:val="xl70"/>
    <w:basedOn w:val="Normal"/>
    <w:rsid w:val="004A49F1"/>
    <w:pPr>
      <w:spacing w:before="100" w:beforeAutospacing="true" w:after="100" w:afterAutospacing="true"/>
      <w:textAlignment w:val="center"/>
    </w:pPr>
    <w:rPr>
      <w:rFonts w:ascii="Arial" w:hAnsi="Arial" w:eastAsia="Calibri" w:cs="Arial"/>
      <w:lang w:val="en-US" w:eastAsia="en-US"/>
    </w:rPr>
  </w:style>
  <w:style w:type="paragraph" w:styleId="xl71" w:customStyle="true">
    <w:name w:val="xl71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Calibri" w:cs="Arial"/>
      <w:lang w:val="en-US" w:eastAsia="en-US"/>
    </w:rPr>
  </w:style>
  <w:style w:type="paragraph" w:styleId="xl72" w:customStyle="true">
    <w:name w:val="xl72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Calibri" w:cs="Arial"/>
      <w:lang w:val="en-US" w:eastAsia="en-US"/>
    </w:rPr>
  </w:style>
  <w:style w:type="paragraph" w:styleId="xl73" w:customStyle="true">
    <w:name w:val="xl73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eastAsia="Calibri" w:cs="Arial"/>
      <w:lang w:val="en-US" w:eastAsia="en-US"/>
    </w:rPr>
  </w:style>
  <w:style w:type="paragraph" w:styleId="xl74" w:customStyle="true">
    <w:name w:val="xl74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Calibri" w:cs="Arial"/>
      <w:lang w:val="en-US" w:eastAsia="en-US"/>
    </w:rPr>
  </w:style>
  <w:style w:type="paragraph" w:styleId="xl75" w:customStyle="true">
    <w:name w:val="xl75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Calibri" w:cs="Arial"/>
      <w:b/>
      <w:bCs/>
      <w:lang w:val="en-US" w:eastAsia="en-US"/>
    </w:rPr>
  </w:style>
  <w:style w:type="paragraph" w:styleId="xl76" w:customStyle="true">
    <w:name w:val="xl76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Calibri" w:cs="Arial"/>
      <w:b/>
      <w:bCs/>
      <w:lang w:val="en-US" w:eastAsia="en-US"/>
    </w:rPr>
  </w:style>
  <w:style w:type="paragraph" w:styleId="xl77" w:customStyle="true">
    <w:name w:val="xl77"/>
    <w:basedOn w:val="Normal"/>
    <w:rsid w:val="004A49F1"/>
    <w:pPr>
      <w:spacing w:before="100" w:beforeAutospacing="true" w:after="100" w:afterAutospacing="true"/>
      <w:textAlignment w:val="center"/>
    </w:pPr>
    <w:rPr>
      <w:rFonts w:ascii="Arial" w:hAnsi="Arial" w:eastAsia="Calibri" w:cs="Arial"/>
      <w:lang w:val="en-US" w:eastAsia="en-US"/>
    </w:rPr>
  </w:style>
  <w:style w:type="paragraph" w:styleId="xl78" w:customStyle="true">
    <w:name w:val="xl78"/>
    <w:basedOn w:val="Normal"/>
    <w:rsid w:val="004A49F1"/>
    <w:pPr>
      <w:spacing w:before="100" w:beforeAutospacing="true" w:after="100" w:afterAutospacing="true"/>
    </w:pPr>
    <w:rPr>
      <w:rFonts w:ascii="Arial" w:hAnsi="Arial" w:eastAsia="Calibri" w:cs="Arial"/>
      <w:b/>
      <w:bCs/>
      <w:sz w:val="28"/>
      <w:szCs w:val="28"/>
      <w:lang w:val="en-US" w:eastAsia="en-US"/>
    </w:rPr>
  </w:style>
  <w:style w:type="paragraph" w:styleId="xl79" w:customStyle="true">
    <w:name w:val="xl79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eastAsia="Calibri" w:cs="Arial"/>
      <w:b/>
      <w:bCs/>
      <w:lang w:val="en-US" w:eastAsia="en-US"/>
    </w:rPr>
  </w:style>
  <w:style w:type="paragraph" w:styleId="xl80" w:customStyle="true">
    <w:name w:val="xl80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Calibri"/>
      <w:lang w:val="en-US" w:eastAsia="en-US"/>
    </w:rPr>
  </w:style>
  <w:style w:type="paragraph" w:styleId="xl81" w:customStyle="true">
    <w:name w:val="xl81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eastAsia="Calibri" w:cs="Arial"/>
      <w:b/>
      <w:bCs/>
      <w:lang w:val="en-US" w:eastAsia="en-US"/>
    </w:rPr>
  </w:style>
  <w:style w:type="paragraph" w:styleId="xl82" w:customStyle="true">
    <w:name w:val="xl82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Calibri" w:cs="Arial"/>
      <w:b/>
      <w:bCs/>
      <w:lang w:val="en-US" w:eastAsia="en-US"/>
    </w:rPr>
  </w:style>
  <w:style w:type="paragraph" w:styleId="xl83" w:customStyle="true">
    <w:name w:val="xl83"/>
    <w:basedOn w:val="Normal"/>
    <w:rsid w:val="004A49F1"/>
    <w:pPr>
      <w:spacing w:before="100" w:beforeAutospacing="true" w:after="100" w:afterAutospacing="true"/>
      <w:jc w:val="center"/>
      <w:textAlignment w:val="center"/>
    </w:pPr>
    <w:rPr>
      <w:rFonts w:ascii="Arial" w:hAnsi="Arial" w:eastAsia="Calibri" w:cs="Arial"/>
      <w:b/>
      <w:bCs/>
      <w:sz w:val="28"/>
      <w:szCs w:val="28"/>
      <w:lang w:val="en-US" w:eastAsia="en-US"/>
    </w:rPr>
  </w:style>
  <w:style w:type="paragraph" w:styleId="xl84" w:customStyle="true">
    <w:name w:val="xl84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eastAsia="Calibri" w:cs="Arial"/>
      <w:lang w:val="en-US" w:eastAsia="en-US"/>
    </w:rPr>
  </w:style>
  <w:style w:type="paragraph" w:styleId="xl85" w:customStyle="true">
    <w:name w:val="xl85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Arial" w:hAnsi="Arial" w:eastAsia="Calibri" w:cs="Arial"/>
      <w:b/>
      <w:bCs/>
      <w:lang w:val="en-US" w:eastAsia="en-US"/>
    </w:rPr>
  </w:style>
  <w:style w:type="paragraph" w:styleId="xl86" w:customStyle="true">
    <w:name w:val="xl86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eastAsia="Calibri" w:cs="Arial"/>
      <w:b/>
      <w:bCs/>
      <w:lang w:val="en-US" w:eastAsia="en-US"/>
    </w:rPr>
  </w:style>
  <w:style w:type="paragraph" w:styleId="xl87" w:customStyle="true">
    <w:name w:val="xl87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Calibri" w:cs="Arial"/>
      <w:lang w:val="en-US" w:eastAsia="en-US"/>
    </w:rPr>
  </w:style>
  <w:style w:type="paragraph" w:styleId="xl88" w:customStyle="true">
    <w:name w:val="xl88"/>
    <w:basedOn w:val="Normal"/>
    <w:rsid w:val="004A49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eastAsia="Calibri" w:cs="Arial"/>
      <w:b/>
      <w:bCs/>
      <w:lang w:val="en-US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053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322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412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96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436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590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CBEA00F0-59C4-42A3-9C70-045AA261A8E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7</properties:Pages>
  <properties:Words>1950</properties:Words>
  <properties:Characters>11585</properties:Characters>
  <properties:Lines>96</properties:Lines>
  <properties:Paragraphs>27</properties:Paragraphs>
  <properties:TotalTime>116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13508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2026-02-10T09:35:00Z</dcterms:created>
  <dc:creator>jlekic</dc:creator>
  <cp:lastModifiedBy>Tatjana Rukelj</cp:lastModifiedBy>
  <cp:lastPrinted>2026-04-10T08:18:00Z</cp:lastPrinted>
  <dcterms:modified xmlns:xsi="http://www.w3.org/2001/XMLSchema-instance" xsi:type="dcterms:W3CDTF">2026-04-10T08:23:00Z</dcterms:modified>
  <cp:revision>15</cp:revision>
  <dc:title>REPUBLIKA HRVATSKA</dc:title>
</cp:coreProperties>
</file>